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8C6CB" w14:textId="77777777" w:rsidR="00DA40C7" w:rsidRPr="00932EA5" w:rsidRDefault="00DA40C7" w:rsidP="00DA40C7">
      <w:pPr>
        <w:rPr>
          <w:color w:val="000000"/>
        </w:rPr>
      </w:pPr>
      <w:r w:rsidRPr="00932EA5">
        <w:rPr>
          <w:rFonts w:hint="eastAsia"/>
          <w:color w:val="000000"/>
        </w:rPr>
        <w:t>別表4（第4条関係）</w:t>
      </w:r>
    </w:p>
    <w:p w14:paraId="33EF050E" w14:textId="77777777" w:rsidR="00DA40C7" w:rsidRPr="00932EA5" w:rsidRDefault="00DA40C7" w:rsidP="00DA40C7">
      <w:pPr>
        <w:rPr>
          <w:strike/>
          <w:color w:val="000000"/>
        </w:rPr>
      </w:pPr>
      <w:r w:rsidRPr="00932EA5">
        <w:rPr>
          <w:rFonts w:hint="eastAsia"/>
          <w:color w:val="000000"/>
        </w:rPr>
        <w:t>教育課程と学修成果に関する自己点検・評価</w:t>
      </w:r>
    </w:p>
    <w:tbl>
      <w:tblPr>
        <w:tblStyle w:val="4"/>
        <w:tblW w:w="9185" w:type="dxa"/>
        <w:tblLook w:val="04A0" w:firstRow="1" w:lastRow="0" w:firstColumn="1" w:lastColumn="0" w:noHBand="0" w:noVBand="1"/>
      </w:tblPr>
      <w:tblGrid>
        <w:gridCol w:w="1304"/>
        <w:gridCol w:w="1639"/>
        <w:gridCol w:w="1763"/>
        <w:gridCol w:w="2551"/>
        <w:gridCol w:w="1928"/>
      </w:tblGrid>
      <w:tr w:rsidR="00702352" w:rsidRPr="00932EA5" w14:paraId="5BB0D20D" w14:textId="77777777" w:rsidTr="000427FD">
        <w:tc>
          <w:tcPr>
            <w:tcW w:w="1304" w:type="dxa"/>
            <w:vAlign w:val="center"/>
          </w:tcPr>
          <w:p w14:paraId="73A1C379" w14:textId="77777777" w:rsidR="00702352" w:rsidRPr="00932EA5" w:rsidRDefault="00702352" w:rsidP="00702352">
            <w:pPr>
              <w:jc w:val="center"/>
              <w:rPr>
                <w:color w:val="000000"/>
              </w:rPr>
            </w:pPr>
            <w:r w:rsidRPr="00932EA5">
              <w:rPr>
                <w:rFonts w:hint="eastAsia"/>
                <w:color w:val="000000"/>
              </w:rPr>
              <w:t>評価実施主体</w:t>
            </w:r>
          </w:p>
        </w:tc>
        <w:tc>
          <w:tcPr>
            <w:tcW w:w="1639" w:type="dxa"/>
            <w:vAlign w:val="center"/>
          </w:tcPr>
          <w:p w14:paraId="1FD4ED8C" w14:textId="77777777" w:rsidR="00702352" w:rsidRPr="00932EA5" w:rsidRDefault="00702352" w:rsidP="00702352">
            <w:pPr>
              <w:jc w:val="center"/>
              <w:rPr>
                <w:color w:val="000000"/>
              </w:rPr>
            </w:pPr>
            <w:r w:rsidRPr="00932EA5">
              <w:rPr>
                <w:rFonts w:hint="eastAsia"/>
                <w:color w:val="000000"/>
              </w:rPr>
              <w:t>評価実施主体の責任者</w:t>
            </w:r>
          </w:p>
        </w:tc>
        <w:tc>
          <w:tcPr>
            <w:tcW w:w="1763" w:type="dxa"/>
            <w:vAlign w:val="center"/>
          </w:tcPr>
          <w:p w14:paraId="46A9DF9D" w14:textId="77777777" w:rsidR="00702352" w:rsidRPr="00932EA5" w:rsidRDefault="00702352" w:rsidP="00702352">
            <w:pPr>
              <w:jc w:val="center"/>
            </w:pPr>
            <w:r w:rsidRPr="00932EA5">
              <w:rPr>
                <w:rFonts w:hint="eastAsia"/>
              </w:rPr>
              <w:t>評価対象事項</w:t>
            </w:r>
          </w:p>
        </w:tc>
        <w:tc>
          <w:tcPr>
            <w:tcW w:w="2551" w:type="dxa"/>
            <w:vAlign w:val="center"/>
          </w:tcPr>
          <w:p w14:paraId="7DF45602" w14:textId="77777777" w:rsidR="00702352" w:rsidRPr="00932EA5" w:rsidRDefault="00702352" w:rsidP="00702352">
            <w:pPr>
              <w:jc w:val="center"/>
            </w:pPr>
            <w:r w:rsidRPr="00932EA5">
              <w:rPr>
                <w:rFonts w:hint="eastAsia"/>
              </w:rPr>
              <w:t>分析項目</w:t>
            </w:r>
          </w:p>
        </w:tc>
        <w:tc>
          <w:tcPr>
            <w:tcW w:w="1928" w:type="dxa"/>
            <w:vAlign w:val="center"/>
          </w:tcPr>
          <w:p w14:paraId="219491F9" w14:textId="77777777" w:rsidR="00702352" w:rsidRPr="00932EA5" w:rsidRDefault="00702352" w:rsidP="00702352">
            <w:pPr>
              <w:jc w:val="center"/>
              <w:rPr>
                <w:color w:val="000000"/>
              </w:rPr>
            </w:pPr>
            <w:r w:rsidRPr="00932EA5">
              <w:rPr>
                <w:rFonts w:hint="eastAsia"/>
                <w:color w:val="000000"/>
              </w:rPr>
              <w:t>実施頻度</w:t>
            </w:r>
          </w:p>
        </w:tc>
      </w:tr>
      <w:tr w:rsidR="00702352" w:rsidRPr="00932EA5" w14:paraId="3A2294D4" w14:textId="77777777" w:rsidTr="000427FD">
        <w:tc>
          <w:tcPr>
            <w:tcW w:w="1304" w:type="dxa"/>
            <w:vMerge w:val="restart"/>
          </w:tcPr>
          <w:p w14:paraId="29771956" w14:textId="77777777" w:rsidR="00702352" w:rsidRPr="00932EA5" w:rsidRDefault="00702352" w:rsidP="00DA40C7">
            <w:pPr>
              <w:rPr>
                <w:color w:val="000000"/>
              </w:rPr>
            </w:pPr>
            <w:r w:rsidRPr="00932EA5">
              <w:rPr>
                <w:rFonts w:hint="eastAsia"/>
                <w:color w:val="000000"/>
              </w:rPr>
              <w:t>各学部・学府・</w:t>
            </w:r>
          </w:p>
          <w:p w14:paraId="5913BF33" w14:textId="77777777" w:rsidR="00702352" w:rsidRPr="00932EA5" w:rsidRDefault="00702352" w:rsidP="00DA40C7">
            <w:pPr>
              <w:rPr>
                <w:color w:val="000000"/>
              </w:rPr>
            </w:pPr>
            <w:r w:rsidRPr="00932EA5">
              <w:rPr>
                <w:rFonts w:hint="eastAsia"/>
                <w:color w:val="000000"/>
              </w:rPr>
              <w:t>研究科</w:t>
            </w:r>
          </w:p>
          <w:p w14:paraId="659AE1E4" w14:textId="77777777" w:rsidR="00702352" w:rsidRPr="00932EA5" w:rsidRDefault="00702352" w:rsidP="00DA40C7">
            <w:pPr>
              <w:rPr>
                <w:strike/>
                <w:color w:val="000000"/>
              </w:rPr>
            </w:pPr>
          </w:p>
          <w:p w14:paraId="01D8C3EB" w14:textId="77777777" w:rsidR="00702352" w:rsidRPr="00932EA5" w:rsidRDefault="00702352" w:rsidP="00DA40C7">
            <w:pPr>
              <w:rPr>
                <w:color w:val="000000"/>
              </w:rPr>
            </w:pPr>
          </w:p>
          <w:p w14:paraId="73E0CAE9" w14:textId="77777777" w:rsidR="00702352" w:rsidRPr="00932EA5" w:rsidRDefault="00702352" w:rsidP="00DA40C7">
            <w:pPr>
              <w:rPr>
                <w:color w:val="000000"/>
              </w:rPr>
            </w:pPr>
          </w:p>
        </w:tc>
        <w:tc>
          <w:tcPr>
            <w:tcW w:w="1639" w:type="dxa"/>
            <w:vMerge w:val="restart"/>
          </w:tcPr>
          <w:p w14:paraId="11D543DC" w14:textId="77777777" w:rsidR="00702352" w:rsidRPr="00932EA5" w:rsidRDefault="00702352" w:rsidP="00DA40C7">
            <w:pPr>
              <w:rPr>
                <w:color w:val="000000"/>
              </w:rPr>
            </w:pPr>
            <w:r w:rsidRPr="00932EA5">
              <w:rPr>
                <w:rFonts w:hint="eastAsia"/>
                <w:color w:val="000000"/>
              </w:rPr>
              <w:t>各学部・学府・研究科の長</w:t>
            </w:r>
          </w:p>
        </w:tc>
        <w:tc>
          <w:tcPr>
            <w:tcW w:w="1763" w:type="dxa"/>
          </w:tcPr>
          <w:p w14:paraId="3D991907" w14:textId="19FE76C8" w:rsidR="00702352" w:rsidRPr="00932EA5" w:rsidRDefault="003327D6" w:rsidP="00DA40C7">
            <w:pPr>
              <w:rPr>
                <w:color w:val="000000"/>
              </w:rPr>
            </w:pPr>
            <w:r>
              <w:rPr>
                <w:color w:val="000000"/>
              </w:rPr>
              <w:t>4-</w:t>
            </w:r>
            <w:r w:rsidR="00702352" w:rsidRPr="00932EA5">
              <w:rPr>
                <w:rFonts w:hint="eastAsia"/>
                <w:color w:val="000000"/>
              </w:rPr>
              <w:t>1.シラバス入力状況</w:t>
            </w:r>
          </w:p>
        </w:tc>
        <w:tc>
          <w:tcPr>
            <w:tcW w:w="2551" w:type="dxa"/>
          </w:tcPr>
          <w:p w14:paraId="3561EDAC" w14:textId="471314B3" w:rsidR="00702352" w:rsidRPr="00932EA5" w:rsidRDefault="00702352" w:rsidP="00DA40C7">
            <w:pPr>
              <w:rPr>
                <w:color w:val="000000"/>
              </w:rPr>
            </w:pPr>
            <w:r w:rsidRPr="00932EA5">
              <w:rPr>
                <w:rFonts w:hint="eastAsia"/>
                <w:color w:val="000000"/>
              </w:rPr>
              <w:t>・</w:t>
            </w:r>
            <w:r w:rsidR="003327D6">
              <w:rPr>
                <w:rFonts w:hint="eastAsia"/>
                <w:color w:val="000000"/>
              </w:rPr>
              <w:t>適切な授業形態、学習指導</w:t>
            </w:r>
            <w:r w:rsidR="00CD4C72">
              <w:rPr>
                <w:rFonts w:hint="eastAsia"/>
                <w:color w:val="000000"/>
              </w:rPr>
              <w:t>法</w:t>
            </w:r>
            <w:r w:rsidR="003327D6">
              <w:rPr>
                <w:rFonts w:hint="eastAsia"/>
                <w:color w:val="000000"/>
              </w:rPr>
              <w:t>が採用され、授業の方法及び内容が学生に対して明示されていること（</w:t>
            </w:r>
            <w:r w:rsidRPr="00932EA5">
              <w:rPr>
                <w:rFonts w:hint="eastAsia"/>
                <w:color w:val="000000"/>
              </w:rPr>
              <w:t>全授業科目のシラバスが全件、全項目について入力されているか</w:t>
            </w:r>
            <w:r w:rsidR="003327D6">
              <w:rPr>
                <w:rFonts w:hint="eastAsia"/>
                <w:color w:val="000000"/>
              </w:rPr>
              <w:t>）</w:t>
            </w:r>
          </w:p>
        </w:tc>
        <w:tc>
          <w:tcPr>
            <w:tcW w:w="1928" w:type="dxa"/>
            <w:vMerge w:val="restart"/>
          </w:tcPr>
          <w:p w14:paraId="08E7A7F2" w14:textId="77777777" w:rsidR="00702352" w:rsidRPr="00932EA5" w:rsidRDefault="00702352" w:rsidP="00DA40C7">
            <w:pPr>
              <w:rPr>
                <w:color w:val="000000"/>
              </w:rPr>
            </w:pPr>
            <w:r w:rsidRPr="00932EA5">
              <w:rPr>
                <w:rFonts w:hint="eastAsia"/>
                <w:color w:val="000000"/>
              </w:rPr>
              <w:t>毎年度</w:t>
            </w:r>
          </w:p>
        </w:tc>
      </w:tr>
      <w:tr w:rsidR="00702352" w:rsidRPr="00932EA5" w14:paraId="056E480F" w14:textId="77777777" w:rsidTr="000427FD">
        <w:tc>
          <w:tcPr>
            <w:tcW w:w="1304" w:type="dxa"/>
            <w:vMerge/>
          </w:tcPr>
          <w:p w14:paraId="5BB45F68" w14:textId="77777777" w:rsidR="00702352" w:rsidRPr="00932EA5" w:rsidRDefault="00702352" w:rsidP="00DA40C7">
            <w:pPr>
              <w:rPr>
                <w:color w:val="000000"/>
              </w:rPr>
            </w:pPr>
          </w:p>
        </w:tc>
        <w:tc>
          <w:tcPr>
            <w:tcW w:w="1639" w:type="dxa"/>
            <w:vMerge/>
          </w:tcPr>
          <w:p w14:paraId="31BD032E" w14:textId="77777777" w:rsidR="00702352" w:rsidRPr="00932EA5" w:rsidRDefault="00702352" w:rsidP="00DA40C7">
            <w:pPr>
              <w:rPr>
                <w:color w:val="000000"/>
              </w:rPr>
            </w:pPr>
          </w:p>
        </w:tc>
        <w:tc>
          <w:tcPr>
            <w:tcW w:w="1763" w:type="dxa"/>
          </w:tcPr>
          <w:p w14:paraId="3B2FD2DA" w14:textId="4CFE8C5D" w:rsidR="00702352" w:rsidRPr="00932EA5" w:rsidRDefault="000B7B20" w:rsidP="00DA40C7">
            <w:pPr>
              <w:rPr>
                <w:color w:val="000000"/>
              </w:rPr>
            </w:pPr>
            <w:r>
              <w:rPr>
                <w:rFonts w:hint="eastAsia"/>
                <w:color w:val="000000"/>
              </w:rPr>
              <w:t>4-</w:t>
            </w:r>
            <w:r w:rsidR="00702352" w:rsidRPr="00932EA5">
              <w:rPr>
                <w:color w:val="000000"/>
              </w:rPr>
              <w:t>2.</w:t>
            </w:r>
            <w:r w:rsidR="00702352" w:rsidRPr="00932EA5">
              <w:rPr>
                <w:rFonts w:hint="eastAsia"/>
                <w:color w:val="000000"/>
              </w:rPr>
              <w:t>成績分布状況</w:t>
            </w:r>
            <w:r w:rsidR="00702352" w:rsidRPr="00932EA5">
              <w:rPr>
                <w:rFonts w:hint="eastAsia"/>
              </w:rPr>
              <w:t>の組織的な確認状況</w:t>
            </w:r>
          </w:p>
        </w:tc>
        <w:tc>
          <w:tcPr>
            <w:tcW w:w="2551" w:type="dxa"/>
          </w:tcPr>
          <w:p w14:paraId="34B8D88D" w14:textId="77777777" w:rsidR="00702352" w:rsidRPr="00932EA5" w:rsidRDefault="00702352" w:rsidP="00DA40C7">
            <w:pPr>
              <w:rPr>
                <w:color w:val="000000"/>
              </w:rPr>
            </w:pPr>
            <w:r w:rsidRPr="00932EA5">
              <w:rPr>
                <w:rFonts w:hint="eastAsia"/>
                <w:color w:val="000000"/>
              </w:rPr>
              <w:t>・成績評価基準に則り各授業科目の成績評価や単位認定が厳格かつ客観的に行われて</w:t>
            </w:r>
            <w:r w:rsidRPr="00932EA5">
              <w:rPr>
                <w:rFonts w:hint="eastAsia"/>
              </w:rPr>
              <w:t>いることについて、組織的に確認して</w:t>
            </w:r>
            <w:r w:rsidRPr="00932EA5">
              <w:rPr>
                <w:rFonts w:hint="eastAsia"/>
                <w:color w:val="000000"/>
              </w:rPr>
              <w:t>いるか</w:t>
            </w:r>
          </w:p>
        </w:tc>
        <w:tc>
          <w:tcPr>
            <w:tcW w:w="1928" w:type="dxa"/>
            <w:vMerge/>
          </w:tcPr>
          <w:p w14:paraId="32586D85" w14:textId="77777777" w:rsidR="00702352" w:rsidRPr="00932EA5" w:rsidRDefault="00702352" w:rsidP="00DA40C7">
            <w:pPr>
              <w:rPr>
                <w:color w:val="000000"/>
              </w:rPr>
            </w:pPr>
          </w:p>
        </w:tc>
      </w:tr>
      <w:tr w:rsidR="00702352" w:rsidRPr="00932EA5" w14:paraId="32C431D1" w14:textId="77777777" w:rsidTr="000427FD">
        <w:tc>
          <w:tcPr>
            <w:tcW w:w="1304" w:type="dxa"/>
            <w:vMerge/>
          </w:tcPr>
          <w:p w14:paraId="72CF1886" w14:textId="77777777" w:rsidR="00702352" w:rsidRPr="00932EA5" w:rsidRDefault="00702352" w:rsidP="00DA40C7">
            <w:pPr>
              <w:rPr>
                <w:color w:val="000000"/>
              </w:rPr>
            </w:pPr>
          </w:p>
        </w:tc>
        <w:tc>
          <w:tcPr>
            <w:tcW w:w="1639" w:type="dxa"/>
            <w:vMerge/>
          </w:tcPr>
          <w:p w14:paraId="0DECCBE9" w14:textId="77777777" w:rsidR="00702352" w:rsidRPr="00932EA5" w:rsidRDefault="00702352" w:rsidP="00DA40C7">
            <w:pPr>
              <w:rPr>
                <w:color w:val="000000"/>
              </w:rPr>
            </w:pPr>
          </w:p>
        </w:tc>
        <w:tc>
          <w:tcPr>
            <w:tcW w:w="1763" w:type="dxa"/>
          </w:tcPr>
          <w:p w14:paraId="50576D9B" w14:textId="021ABB32" w:rsidR="00702352" w:rsidRPr="00932EA5" w:rsidRDefault="006B2BA6" w:rsidP="00DA40C7">
            <w:pPr>
              <w:rPr>
                <w:color w:val="000000"/>
              </w:rPr>
            </w:pPr>
            <w:r>
              <w:rPr>
                <w:rFonts w:hint="eastAsia"/>
                <w:color w:val="000000"/>
              </w:rPr>
              <w:t>4-</w:t>
            </w:r>
            <w:r w:rsidR="00702352" w:rsidRPr="00932EA5">
              <w:rPr>
                <w:rFonts w:hint="eastAsia"/>
                <w:color w:val="000000"/>
              </w:rPr>
              <w:t>3.授業アンケート結果</w:t>
            </w:r>
          </w:p>
        </w:tc>
        <w:tc>
          <w:tcPr>
            <w:tcW w:w="2551" w:type="dxa"/>
          </w:tcPr>
          <w:p w14:paraId="4514A37B" w14:textId="77777777" w:rsidR="00702352" w:rsidRPr="00932EA5" w:rsidRDefault="00702352" w:rsidP="00DA40C7">
            <w:pPr>
              <w:rPr>
                <w:color w:val="000000"/>
              </w:rPr>
            </w:pPr>
            <w:r w:rsidRPr="00932EA5">
              <w:rPr>
                <w:rFonts w:hint="eastAsia"/>
                <w:color w:val="000000"/>
              </w:rPr>
              <w:t>・授業への理解度や難易度が適正な水準を保っているか</w:t>
            </w:r>
          </w:p>
        </w:tc>
        <w:tc>
          <w:tcPr>
            <w:tcW w:w="1928" w:type="dxa"/>
            <w:vMerge/>
          </w:tcPr>
          <w:p w14:paraId="43D08D29" w14:textId="77777777" w:rsidR="00702352" w:rsidRPr="00932EA5" w:rsidRDefault="00702352" w:rsidP="00DA40C7">
            <w:pPr>
              <w:rPr>
                <w:color w:val="000000"/>
              </w:rPr>
            </w:pPr>
          </w:p>
        </w:tc>
      </w:tr>
      <w:tr w:rsidR="00702352" w:rsidRPr="00932EA5" w14:paraId="5789ED7A" w14:textId="77777777" w:rsidTr="000427FD">
        <w:tc>
          <w:tcPr>
            <w:tcW w:w="1304" w:type="dxa"/>
            <w:vMerge/>
          </w:tcPr>
          <w:p w14:paraId="2BB7E330" w14:textId="77777777" w:rsidR="00702352" w:rsidRPr="00932EA5" w:rsidRDefault="00702352" w:rsidP="00DA40C7">
            <w:pPr>
              <w:rPr>
                <w:color w:val="000000"/>
              </w:rPr>
            </w:pPr>
          </w:p>
        </w:tc>
        <w:tc>
          <w:tcPr>
            <w:tcW w:w="1639" w:type="dxa"/>
            <w:vMerge/>
          </w:tcPr>
          <w:p w14:paraId="48936E1F" w14:textId="77777777" w:rsidR="00702352" w:rsidRPr="00932EA5" w:rsidRDefault="00702352" w:rsidP="00DA40C7">
            <w:pPr>
              <w:rPr>
                <w:color w:val="000000"/>
              </w:rPr>
            </w:pPr>
          </w:p>
        </w:tc>
        <w:tc>
          <w:tcPr>
            <w:tcW w:w="1763" w:type="dxa"/>
          </w:tcPr>
          <w:p w14:paraId="5AF47241" w14:textId="55B0C913" w:rsidR="00702352" w:rsidRPr="00932EA5" w:rsidRDefault="006B2BA6" w:rsidP="004477CF">
            <w:pPr>
              <w:rPr>
                <w:b/>
                <w:color w:val="FF0000"/>
                <w:u w:val="single"/>
              </w:rPr>
            </w:pPr>
            <w:r>
              <w:rPr>
                <w:rFonts w:hint="eastAsia"/>
                <w:color w:val="000000"/>
              </w:rPr>
              <w:t>4-</w:t>
            </w:r>
            <w:r w:rsidR="00702352" w:rsidRPr="00932EA5">
              <w:rPr>
                <w:rFonts w:hint="eastAsia"/>
                <w:color w:val="000000"/>
              </w:rPr>
              <w:t>4.</w:t>
            </w:r>
            <w:r w:rsidR="00702352" w:rsidRPr="00932EA5">
              <w:rPr>
                <w:rFonts w:hint="eastAsia"/>
              </w:rPr>
              <w:t>卒業（修了）時の学生からの意見聴取</w:t>
            </w:r>
          </w:p>
        </w:tc>
        <w:tc>
          <w:tcPr>
            <w:tcW w:w="2551" w:type="dxa"/>
          </w:tcPr>
          <w:p w14:paraId="6ECFFD07" w14:textId="77777777" w:rsidR="00702352" w:rsidRPr="00932EA5" w:rsidRDefault="00702352" w:rsidP="00DA40C7">
            <w:r w:rsidRPr="00932EA5">
              <w:rPr>
                <w:rFonts w:hint="eastAsia"/>
              </w:rPr>
              <w:t>・卒業（修了）時の学生からの意見聴取の結果により、大学の目的及び学位授与方針に則した学修成果が得られているか</w:t>
            </w:r>
          </w:p>
        </w:tc>
        <w:tc>
          <w:tcPr>
            <w:tcW w:w="1928" w:type="dxa"/>
            <w:vMerge/>
          </w:tcPr>
          <w:p w14:paraId="3C2AF871" w14:textId="77777777" w:rsidR="00702352" w:rsidRPr="00932EA5" w:rsidRDefault="00702352" w:rsidP="00DA40C7">
            <w:pPr>
              <w:rPr>
                <w:color w:val="000000"/>
              </w:rPr>
            </w:pPr>
          </w:p>
        </w:tc>
      </w:tr>
      <w:tr w:rsidR="00702352" w:rsidRPr="00932EA5" w14:paraId="0B183856" w14:textId="77777777" w:rsidTr="000427FD">
        <w:trPr>
          <w:trHeight w:val="690"/>
        </w:trPr>
        <w:tc>
          <w:tcPr>
            <w:tcW w:w="1304" w:type="dxa"/>
            <w:vMerge/>
          </w:tcPr>
          <w:p w14:paraId="616846C6" w14:textId="77777777" w:rsidR="00702352" w:rsidRPr="00932EA5" w:rsidRDefault="00702352" w:rsidP="00DA40C7">
            <w:pPr>
              <w:rPr>
                <w:color w:val="000000"/>
              </w:rPr>
            </w:pPr>
          </w:p>
        </w:tc>
        <w:tc>
          <w:tcPr>
            <w:tcW w:w="1639" w:type="dxa"/>
            <w:vMerge/>
          </w:tcPr>
          <w:p w14:paraId="786FF185" w14:textId="77777777" w:rsidR="00702352" w:rsidRPr="00932EA5" w:rsidRDefault="00702352" w:rsidP="00DA40C7">
            <w:pPr>
              <w:rPr>
                <w:strike/>
                <w:color w:val="000000"/>
              </w:rPr>
            </w:pPr>
          </w:p>
        </w:tc>
        <w:tc>
          <w:tcPr>
            <w:tcW w:w="1763" w:type="dxa"/>
          </w:tcPr>
          <w:p w14:paraId="7991621D" w14:textId="0975AEF0" w:rsidR="00702352" w:rsidRPr="00932EA5" w:rsidRDefault="006B2BA6" w:rsidP="00DA40C7">
            <w:pPr>
              <w:rPr>
                <w:color w:val="000000"/>
              </w:rPr>
            </w:pPr>
            <w:r>
              <w:rPr>
                <w:rFonts w:hint="eastAsia"/>
                <w:color w:val="000000"/>
              </w:rPr>
              <w:t>4-</w:t>
            </w:r>
            <w:r w:rsidR="00702352" w:rsidRPr="00932EA5">
              <w:rPr>
                <w:rFonts w:hint="eastAsia"/>
                <w:color w:val="000000"/>
              </w:rPr>
              <w:t>5.学位授与方針</w:t>
            </w:r>
          </w:p>
        </w:tc>
        <w:tc>
          <w:tcPr>
            <w:tcW w:w="2551" w:type="dxa"/>
          </w:tcPr>
          <w:p w14:paraId="596DFAD4" w14:textId="77777777" w:rsidR="00702352" w:rsidRPr="00932EA5" w:rsidRDefault="00702352" w:rsidP="00DA40C7">
            <w:pPr>
              <w:rPr>
                <w:color w:val="000000"/>
              </w:rPr>
            </w:pPr>
            <w:r w:rsidRPr="00932EA5">
              <w:rPr>
                <w:rFonts w:hint="eastAsia"/>
                <w:color w:val="000000"/>
              </w:rPr>
              <w:t>・学位授与方針が、大学の目的を踏まえて、具体的かつ明確に策定されているか</w:t>
            </w:r>
          </w:p>
        </w:tc>
        <w:tc>
          <w:tcPr>
            <w:tcW w:w="1928" w:type="dxa"/>
            <w:vMerge w:val="restart"/>
          </w:tcPr>
          <w:p w14:paraId="6B3C8070" w14:textId="01E2CE75" w:rsidR="00702352" w:rsidRPr="00932EA5" w:rsidRDefault="00702352" w:rsidP="00DA40C7">
            <w:r w:rsidRPr="00932EA5">
              <w:rPr>
                <w:rFonts w:hint="eastAsia"/>
              </w:rPr>
              <w:t>原則として、次回の認証評価の受審までに１回以上</w:t>
            </w:r>
          </w:p>
        </w:tc>
      </w:tr>
      <w:tr w:rsidR="00702352" w:rsidRPr="00932EA5" w14:paraId="610DBC8F" w14:textId="77777777" w:rsidTr="000427FD">
        <w:trPr>
          <w:trHeight w:val="750"/>
        </w:trPr>
        <w:tc>
          <w:tcPr>
            <w:tcW w:w="1304" w:type="dxa"/>
            <w:vMerge/>
          </w:tcPr>
          <w:p w14:paraId="3B35E13B" w14:textId="77777777" w:rsidR="00702352" w:rsidRPr="00932EA5" w:rsidRDefault="00702352" w:rsidP="00DA40C7">
            <w:pPr>
              <w:rPr>
                <w:color w:val="000000"/>
              </w:rPr>
            </w:pPr>
          </w:p>
        </w:tc>
        <w:tc>
          <w:tcPr>
            <w:tcW w:w="1639" w:type="dxa"/>
            <w:vMerge/>
          </w:tcPr>
          <w:p w14:paraId="1D0E71CC" w14:textId="77777777" w:rsidR="00702352" w:rsidRPr="00932EA5" w:rsidRDefault="00702352" w:rsidP="00DA40C7">
            <w:pPr>
              <w:rPr>
                <w:color w:val="000000"/>
              </w:rPr>
            </w:pPr>
          </w:p>
        </w:tc>
        <w:tc>
          <w:tcPr>
            <w:tcW w:w="1763" w:type="dxa"/>
          </w:tcPr>
          <w:p w14:paraId="4E305F06" w14:textId="566A25BD" w:rsidR="00702352" w:rsidRPr="00932EA5" w:rsidRDefault="006B2BA6" w:rsidP="00DA40C7">
            <w:pPr>
              <w:rPr>
                <w:color w:val="000000"/>
              </w:rPr>
            </w:pPr>
            <w:r>
              <w:rPr>
                <w:rFonts w:hint="eastAsia"/>
                <w:color w:val="000000"/>
              </w:rPr>
              <w:t>4-</w:t>
            </w:r>
            <w:r w:rsidR="00702352" w:rsidRPr="00932EA5">
              <w:rPr>
                <w:color w:val="000000"/>
              </w:rPr>
              <w:t>6</w:t>
            </w:r>
            <w:r w:rsidR="00702352" w:rsidRPr="00932EA5">
              <w:rPr>
                <w:rFonts w:hint="eastAsia"/>
                <w:color w:val="000000"/>
              </w:rPr>
              <w:t>.教育課程方針</w:t>
            </w:r>
          </w:p>
        </w:tc>
        <w:tc>
          <w:tcPr>
            <w:tcW w:w="2551" w:type="dxa"/>
          </w:tcPr>
          <w:p w14:paraId="30BA40B2" w14:textId="77777777" w:rsidR="00702352" w:rsidRPr="00932EA5" w:rsidRDefault="00702352" w:rsidP="00DA40C7">
            <w:pPr>
              <w:rPr>
                <w:color w:val="000000"/>
              </w:rPr>
            </w:pPr>
            <w:r w:rsidRPr="00932EA5">
              <w:rPr>
                <w:rFonts w:hint="eastAsia"/>
                <w:color w:val="000000"/>
              </w:rPr>
              <w:t>・教育課程方針において、①教育課程の編成の方針②教育課程における教育・学</w:t>
            </w:r>
            <w:r w:rsidRPr="00932EA5">
              <w:rPr>
                <w:rFonts w:hint="eastAsia"/>
              </w:rPr>
              <w:t>修</w:t>
            </w:r>
            <w:r w:rsidRPr="00932EA5">
              <w:rPr>
                <w:rFonts w:hint="eastAsia"/>
                <w:color w:val="000000"/>
              </w:rPr>
              <w:t>方法に関する方針③学</w:t>
            </w:r>
            <w:r w:rsidRPr="00932EA5">
              <w:rPr>
                <w:rFonts w:hint="eastAsia"/>
              </w:rPr>
              <w:t>修</w:t>
            </w:r>
            <w:r w:rsidRPr="00932EA5">
              <w:rPr>
                <w:rFonts w:hint="eastAsia"/>
                <w:color w:val="000000"/>
              </w:rPr>
              <w:t>成果の評価の方針、が明確かつ具体的に示されているか</w:t>
            </w:r>
          </w:p>
          <w:p w14:paraId="7450CC7F" w14:textId="77777777" w:rsidR="00702352" w:rsidRPr="00932EA5" w:rsidRDefault="00702352" w:rsidP="00DA40C7">
            <w:pPr>
              <w:rPr>
                <w:color w:val="000000"/>
              </w:rPr>
            </w:pPr>
            <w:r w:rsidRPr="00932EA5">
              <w:rPr>
                <w:rFonts w:hint="eastAsia"/>
                <w:color w:val="000000"/>
              </w:rPr>
              <w:t>・教育課程方針が学位授与方針と整合性を有しているか</w:t>
            </w:r>
          </w:p>
        </w:tc>
        <w:tc>
          <w:tcPr>
            <w:tcW w:w="1928" w:type="dxa"/>
            <w:vMerge/>
          </w:tcPr>
          <w:p w14:paraId="5AC20A30" w14:textId="77777777" w:rsidR="00702352" w:rsidRPr="00932EA5" w:rsidRDefault="00702352" w:rsidP="00DA40C7">
            <w:pPr>
              <w:rPr>
                <w:color w:val="000000"/>
              </w:rPr>
            </w:pPr>
          </w:p>
        </w:tc>
      </w:tr>
      <w:tr w:rsidR="00702352" w:rsidRPr="00932EA5" w14:paraId="715EC3B0" w14:textId="77777777" w:rsidTr="000427FD">
        <w:trPr>
          <w:trHeight w:val="750"/>
        </w:trPr>
        <w:tc>
          <w:tcPr>
            <w:tcW w:w="1304" w:type="dxa"/>
            <w:vMerge/>
          </w:tcPr>
          <w:p w14:paraId="6707B415" w14:textId="77777777" w:rsidR="00702352" w:rsidRPr="00932EA5" w:rsidRDefault="00702352" w:rsidP="00DA40C7">
            <w:pPr>
              <w:rPr>
                <w:color w:val="000000"/>
              </w:rPr>
            </w:pPr>
          </w:p>
        </w:tc>
        <w:tc>
          <w:tcPr>
            <w:tcW w:w="1639" w:type="dxa"/>
            <w:vMerge/>
          </w:tcPr>
          <w:p w14:paraId="2D946651" w14:textId="77777777" w:rsidR="00702352" w:rsidRPr="00932EA5" w:rsidRDefault="00702352" w:rsidP="00DA40C7">
            <w:pPr>
              <w:rPr>
                <w:color w:val="000000"/>
              </w:rPr>
            </w:pPr>
          </w:p>
        </w:tc>
        <w:tc>
          <w:tcPr>
            <w:tcW w:w="1763" w:type="dxa"/>
          </w:tcPr>
          <w:p w14:paraId="3125FF5A" w14:textId="3DFF1040" w:rsidR="00702352" w:rsidRPr="00932EA5" w:rsidRDefault="00CB102D" w:rsidP="00DA40C7">
            <w:pPr>
              <w:rPr>
                <w:color w:val="000000"/>
              </w:rPr>
            </w:pPr>
            <w:r>
              <w:rPr>
                <w:rFonts w:hint="eastAsia"/>
                <w:color w:val="000000"/>
              </w:rPr>
              <w:t>4-</w:t>
            </w:r>
            <w:r w:rsidR="00702352" w:rsidRPr="00932EA5">
              <w:rPr>
                <w:color w:val="000000"/>
              </w:rPr>
              <w:t>7</w:t>
            </w:r>
            <w:r w:rsidR="00702352" w:rsidRPr="00932EA5">
              <w:rPr>
                <w:rFonts w:hint="eastAsia"/>
                <w:color w:val="000000"/>
              </w:rPr>
              <w:t>.教育課程の編成の体系性</w:t>
            </w:r>
          </w:p>
        </w:tc>
        <w:tc>
          <w:tcPr>
            <w:tcW w:w="2551" w:type="dxa"/>
          </w:tcPr>
          <w:p w14:paraId="19C1F5F1" w14:textId="77777777" w:rsidR="00702352" w:rsidRPr="00932EA5" w:rsidRDefault="00702352" w:rsidP="00DA40C7">
            <w:pPr>
              <w:rPr>
                <w:color w:val="000000"/>
              </w:rPr>
            </w:pPr>
            <w:r w:rsidRPr="00932EA5">
              <w:rPr>
                <w:rFonts w:hint="eastAsia"/>
                <w:color w:val="000000"/>
              </w:rPr>
              <w:t>・教育課程の編成が体系性を有しているか</w:t>
            </w:r>
          </w:p>
        </w:tc>
        <w:tc>
          <w:tcPr>
            <w:tcW w:w="1928" w:type="dxa"/>
            <w:vMerge/>
          </w:tcPr>
          <w:p w14:paraId="4104D4A6" w14:textId="77777777" w:rsidR="00702352" w:rsidRPr="00932EA5" w:rsidRDefault="00702352" w:rsidP="00DA40C7">
            <w:pPr>
              <w:rPr>
                <w:color w:val="000000"/>
              </w:rPr>
            </w:pPr>
          </w:p>
        </w:tc>
      </w:tr>
      <w:tr w:rsidR="00702352" w:rsidRPr="00932EA5" w14:paraId="11CD152A" w14:textId="77777777" w:rsidTr="000427FD">
        <w:trPr>
          <w:trHeight w:val="750"/>
        </w:trPr>
        <w:tc>
          <w:tcPr>
            <w:tcW w:w="1304" w:type="dxa"/>
            <w:vMerge/>
          </w:tcPr>
          <w:p w14:paraId="5B86198B" w14:textId="77777777" w:rsidR="00702352" w:rsidRPr="00932EA5" w:rsidRDefault="00702352" w:rsidP="00DA40C7">
            <w:pPr>
              <w:rPr>
                <w:color w:val="000000"/>
              </w:rPr>
            </w:pPr>
          </w:p>
        </w:tc>
        <w:tc>
          <w:tcPr>
            <w:tcW w:w="1639" w:type="dxa"/>
            <w:vMerge/>
          </w:tcPr>
          <w:p w14:paraId="428EC4D5" w14:textId="77777777" w:rsidR="00702352" w:rsidRPr="00932EA5" w:rsidRDefault="00702352" w:rsidP="00DA40C7">
            <w:pPr>
              <w:rPr>
                <w:color w:val="000000"/>
              </w:rPr>
            </w:pPr>
          </w:p>
        </w:tc>
        <w:tc>
          <w:tcPr>
            <w:tcW w:w="1763" w:type="dxa"/>
          </w:tcPr>
          <w:p w14:paraId="7A220953" w14:textId="321C8C05" w:rsidR="00702352" w:rsidRPr="00932EA5" w:rsidRDefault="00CB102D" w:rsidP="00DA40C7">
            <w:pPr>
              <w:rPr>
                <w:color w:val="000000"/>
              </w:rPr>
            </w:pPr>
            <w:r>
              <w:rPr>
                <w:rFonts w:hint="eastAsia"/>
                <w:color w:val="000000"/>
              </w:rPr>
              <w:t>4-</w:t>
            </w:r>
            <w:r w:rsidR="00702352" w:rsidRPr="00932EA5">
              <w:rPr>
                <w:color w:val="000000"/>
              </w:rPr>
              <w:t>8</w:t>
            </w:r>
            <w:r w:rsidR="00702352" w:rsidRPr="00932EA5">
              <w:rPr>
                <w:rFonts w:hint="eastAsia"/>
                <w:color w:val="000000"/>
              </w:rPr>
              <w:t>.授業科目の内容</w:t>
            </w:r>
          </w:p>
        </w:tc>
        <w:tc>
          <w:tcPr>
            <w:tcW w:w="2551" w:type="dxa"/>
          </w:tcPr>
          <w:p w14:paraId="06CCAF37" w14:textId="77777777" w:rsidR="00702352" w:rsidRPr="00932EA5" w:rsidRDefault="00702352" w:rsidP="00DA40C7">
            <w:pPr>
              <w:rPr>
                <w:color w:val="000000"/>
              </w:rPr>
            </w:pPr>
            <w:r w:rsidRPr="00932EA5">
              <w:rPr>
                <w:rFonts w:hint="eastAsia"/>
                <w:color w:val="000000"/>
              </w:rPr>
              <w:t>・授業科目の内容が、授与する学位に相応しい水準になっているか</w:t>
            </w:r>
          </w:p>
        </w:tc>
        <w:tc>
          <w:tcPr>
            <w:tcW w:w="1928" w:type="dxa"/>
            <w:vMerge/>
          </w:tcPr>
          <w:p w14:paraId="756A8068" w14:textId="77777777" w:rsidR="00702352" w:rsidRPr="00932EA5" w:rsidRDefault="00702352" w:rsidP="00DA40C7">
            <w:pPr>
              <w:rPr>
                <w:color w:val="000000"/>
              </w:rPr>
            </w:pPr>
          </w:p>
        </w:tc>
      </w:tr>
      <w:tr w:rsidR="00702352" w:rsidRPr="00932EA5" w14:paraId="7CBEAC27" w14:textId="77777777" w:rsidTr="000427FD">
        <w:trPr>
          <w:trHeight w:val="750"/>
        </w:trPr>
        <w:tc>
          <w:tcPr>
            <w:tcW w:w="1304" w:type="dxa"/>
            <w:vMerge/>
          </w:tcPr>
          <w:p w14:paraId="03B197A5" w14:textId="77777777" w:rsidR="00702352" w:rsidRPr="00932EA5" w:rsidRDefault="00702352" w:rsidP="00DA40C7">
            <w:pPr>
              <w:rPr>
                <w:color w:val="000000"/>
              </w:rPr>
            </w:pPr>
          </w:p>
        </w:tc>
        <w:tc>
          <w:tcPr>
            <w:tcW w:w="1639" w:type="dxa"/>
            <w:vMerge/>
          </w:tcPr>
          <w:p w14:paraId="4F134EEF" w14:textId="77777777" w:rsidR="00702352" w:rsidRPr="00932EA5" w:rsidRDefault="00702352" w:rsidP="00DA40C7">
            <w:pPr>
              <w:rPr>
                <w:color w:val="000000"/>
              </w:rPr>
            </w:pPr>
          </w:p>
        </w:tc>
        <w:tc>
          <w:tcPr>
            <w:tcW w:w="1763" w:type="dxa"/>
          </w:tcPr>
          <w:p w14:paraId="32C8174B" w14:textId="594E357A" w:rsidR="00702352" w:rsidRPr="00932EA5" w:rsidRDefault="00463511" w:rsidP="00DA40C7">
            <w:pPr>
              <w:rPr>
                <w:color w:val="000000"/>
              </w:rPr>
            </w:pPr>
            <w:r>
              <w:rPr>
                <w:rFonts w:hint="eastAsia"/>
                <w:color w:val="000000"/>
              </w:rPr>
              <w:t>4-</w:t>
            </w:r>
            <w:r w:rsidR="00702352" w:rsidRPr="00932EA5">
              <w:rPr>
                <w:color w:val="000000"/>
              </w:rPr>
              <w:t>9</w:t>
            </w:r>
            <w:r w:rsidR="00702352" w:rsidRPr="00932EA5">
              <w:rPr>
                <w:rFonts w:hint="eastAsia"/>
                <w:color w:val="000000"/>
              </w:rPr>
              <w:t>.他大学又は大学以外の教育施設等における入学前の既習得単位認定の規定状況</w:t>
            </w:r>
          </w:p>
        </w:tc>
        <w:tc>
          <w:tcPr>
            <w:tcW w:w="2551" w:type="dxa"/>
          </w:tcPr>
          <w:p w14:paraId="41326460" w14:textId="77777777" w:rsidR="00702352" w:rsidRPr="00932EA5" w:rsidRDefault="00702352" w:rsidP="00DA40C7">
            <w:pPr>
              <w:rPr>
                <w:color w:val="000000"/>
              </w:rPr>
            </w:pPr>
            <w:r w:rsidRPr="00932EA5">
              <w:rPr>
                <w:rFonts w:hint="eastAsia"/>
                <w:color w:val="000000"/>
              </w:rPr>
              <w:t>・他大学又は大学以外の教育施設等における入学前の既習得単位を認定する規定を定めているか</w:t>
            </w:r>
          </w:p>
        </w:tc>
        <w:tc>
          <w:tcPr>
            <w:tcW w:w="1928" w:type="dxa"/>
            <w:vMerge/>
          </w:tcPr>
          <w:p w14:paraId="45417F55" w14:textId="77777777" w:rsidR="00702352" w:rsidRPr="00932EA5" w:rsidRDefault="00702352" w:rsidP="00DA40C7">
            <w:pPr>
              <w:rPr>
                <w:color w:val="000000"/>
              </w:rPr>
            </w:pPr>
          </w:p>
        </w:tc>
      </w:tr>
      <w:tr w:rsidR="00702352" w:rsidRPr="00932EA5" w14:paraId="6EE5A6A0" w14:textId="77777777" w:rsidTr="000427FD">
        <w:trPr>
          <w:trHeight w:val="555"/>
        </w:trPr>
        <w:tc>
          <w:tcPr>
            <w:tcW w:w="1304" w:type="dxa"/>
            <w:vMerge/>
          </w:tcPr>
          <w:p w14:paraId="39DF50ED" w14:textId="77777777" w:rsidR="00702352" w:rsidRPr="00932EA5" w:rsidRDefault="00702352" w:rsidP="00DA40C7">
            <w:pPr>
              <w:rPr>
                <w:color w:val="000000"/>
              </w:rPr>
            </w:pPr>
          </w:p>
        </w:tc>
        <w:tc>
          <w:tcPr>
            <w:tcW w:w="1639" w:type="dxa"/>
            <w:vMerge/>
          </w:tcPr>
          <w:p w14:paraId="47305835" w14:textId="77777777" w:rsidR="00702352" w:rsidRPr="00932EA5" w:rsidRDefault="00702352" w:rsidP="00DA40C7">
            <w:pPr>
              <w:rPr>
                <w:color w:val="000000"/>
              </w:rPr>
            </w:pPr>
          </w:p>
        </w:tc>
        <w:tc>
          <w:tcPr>
            <w:tcW w:w="1763" w:type="dxa"/>
          </w:tcPr>
          <w:p w14:paraId="24B4C75E" w14:textId="7AF12DD2" w:rsidR="00702352" w:rsidRPr="00932EA5" w:rsidRDefault="00463511" w:rsidP="00DA40C7">
            <w:pPr>
              <w:rPr>
                <w:color w:val="000000"/>
              </w:rPr>
            </w:pPr>
            <w:r>
              <w:rPr>
                <w:rFonts w:hint="eastAsia"/>
                <w:color w:val="000000"/>
              </w:rPr>
              <w:t>4-</w:t>
            </w:r>
            <w:r w:rsidR="00702352" w:rsidRPr="00932EA5">
              <w:rPr>
                <w:color w:val="000000"/>
              </w:rPr>
              <w:t>10</w:t>
            </w:r>
            <w:r w:rsidR="00702352" w:rsidRPr="00932EA5">
              <w:rPr>
                <w:rFonts w:hint="eastAsia"/>
                <w:color w:val="000000"/>
              </w:rPr>
              <w:t>.学位論文（特定の課題についての研究の成果を含む）の作成等に係る指導体制</w:t>
            </w:r>
          </w:p>
        </w:tc>
        <w:tc>
          <w:tcPr>
            <w:tcW w:w="2551" w:type="dxa"/>
          </w:tcPr>
          <w:p w14:paraId="46511A05" w14:textId="4F587BB9" w:rsidR="00702352" w:rsidRPr="00932EA5" w:rsidRDefault="00702352" w:rsidP="00DA40C7">
            <w:pPr>
              <w:rPr>
                <w:color w:val="000000"/>
              </w:rPr>
            </w:pPr>
            <w:r w:rsidRPr="00932EA5">
              <w:rPr>
                <w:rFonts w:hint="eastAsia"/>
                <w:color w:val="000000"/>
              </w:rPr>
              <w:t>・</w:t>
            </w:r>
            <w:r w:rsidRPr="00932EA5">
              <w:rPr>
                <w:rFonts w:hint="eastAsia"/>
              </w:rPr>
              <w:t>大学院課程（専門職学位課程を除く</w:t>
            </w:r>
            <w:r w:rsidR="00445D47" w:rsidRPr="00932EA5">
              <w:rPr>
                <w:rFonts w:hint="eastAsia"/>
              </w:rPr>
              <w:t>。</w:t>
            </w:r>
            <w:r w:rsidRPr="00932EA5">
              <w:rPr>
                <w:rFonts w:hint="eastAsia"/>
              </w:rPr>
              <w:t>）においては、</w:t>
            </w:r>
            <w:r w:rsidRPr="00932EA5">
              <w:rPr>
                <w:rFonts w:hint="eastAsia"/>
                <w:color w:val="000000"/>
              </w:rPr>
              <w:t>学位論文（特定の課題についての研究の成果を含む）の作成等に係る指導体制が適切に整備され、計画を策定した上で指導されているか</w:t>
            </w:r>
          </w:p>
        </w:tc>
        <w:tc>
          <w:tcPr>
            <w:tcW w:w="1928" w:type="dxa"/>
            <w:vMerge/>
          </w:tcPr>
          <w:p w14:paraId="3060067D" w14:textId="77777777" w:rsidR="00702352" w:rsidRPr="00932EA5" w:rsidRDefault="00702352" w:rsidP="00DA40C7">
            <w:pPr>
              <w:rPr>
                <w:color w:val="000000"/>
              </w:rPr>
            </w:pPr>
          </w:p>
        </w:tc>
      </w:tr>
      <w:tr w:rsidR="00D358F0" w:rsidRPr="00932EA5" w14:paraId="797CC5B2" w14:textId="77777777" w:rsidTr="000427FD">
        <w:trPr>
          <w:trHeight w:val="555"/>
        </w:trPr>
        <w:tc>
          <w:tcPr>
            <w:tcW w:w="1304" w:type="dxa"/>
            <w:vMerge/>
          </w:tcPr>
          <w:p w14:paraId="7B363152" w14:textId="77777777" w:rsidR="00D358F0" w:rsidRPr="00932EA5" w:rsidRDefault="00D358F0" w:rsidP="00DA40C7">
            <w:pPr>
              <w:rPr>
                <w:color w:val="000000"/>
              </w:rPr>
            </w:pPr>
          </w:p>
        </w:tc>
        <w:tc>
          <w:tcPr>
            <w:tcW w:w="1639" w:type="dxa"/>
            <w:vMerge/>
          </w:tcPr>
          <w:p w14:paraId="690F17E3" w14:textId="77777777" w:rsidR="00D358F0" w:rsidRPr="00932EA5" w:rsidRDefault="00D358F0" w:rsidP="00DA40C7">
            <w:pPr>
              <w:rPr>
                <w:color w:val="000000"/>
              </w:rPr>
            </w:pPr>
          </w:p>
        </w:tc>
        <w:tc>
          <w:tcPr>
            <w:tcW w:w="1763" w:type="dxa"/>
          </w:tcPr>
          <w:p w14:paraId="03145E79" w14:textId="04E23488" w:rsidR="00D358F0" w:rsidRPr="00932EA5" w:rsidRDefault="000427FD" w:rsidP="00DA40C7">
            <w:pPr>
              <w:rPr>
                <w:color w:val="000000"/>
              </w:rPr>
            </w:pPr>
            <w:r>
              <w:rPr>
                <w:rFonts w:hint="eastAsia"/>
                <w:color w:val="000000"/>
              </w:rPr>
              <w:t>4-11</w:t>
            </w:r>
            <w:r w:rsidR="00D358F0" w:rsidRPr="00932EA5">
              <w:rPr>
                <w:rFonts w:hint="eastAsia"/>
                <w:color w:val="000000"/>
              </w:rPr>
              <w:t>.授業期間</w:t>
            </w:r>
          </w:p>
        </w:tc>
        <w:tc>
          <w:tcPr>
            <w:tcW w:w="2551" w:type="dxa"/>
          </w:tcPr>
          <w:p w14:paraId="161167EE" w14:textId="77777777" w:rsidR="00D358F0" w:rsidRPr="00932EA5" w:rsidRDefault="00D358F0" w:rsidP="00DA40C7">
            <w:pPr>
              <w:rPr>
                <w:color w:val="000000"/>
              </w:rPr>
            </w:pPr>
            <w:r w:rsidRPr="00932EA5">
              <w:rPr>
                <w:rFonts w:hint="eastAsia"/>
                <w:color w:val="000000"/>
              </w:rPr>
              <w:t>・各科目の授業期間が10週又は15</w:t>
            </w:r>
            <w:r w:rsidRPr="00932EA5">
              <w:rPr>
                <w:rFonts w:hint="eastAsia"/>
              </w:rPr>
              <w:t>週</w:t>
            </w:r>
            <w:r w:rsidRPr="00932EA5">
              <w:rPr>
                <w:rFonts w:hint="eastAsia"/>
                <w:color w:val="000000"/>
              </w:rPr>
              <w:t>にわたるものになっているか</w:t>
            </w:r>
          </w:p>
          <w:p w14:paraId="3F78F6DD" w14:textId="34CCC62A" w:rsidR="00D358F0" w:rsidRPr="00932EA5" w:rsidRDefault="00D358F0" w:rsidP="00DA40C7">
            <w:pPr>
              <w:rPr>
                <w:color w:val="000000"/>
              </w:rPr>
            </w:pPr>
            <w:r w:rsidRPr="00932EA5">
              <w:rPr>
                <w:rFonts w:hint="eastAsia"/>
                <w:color w:val="000000"/>
              </w:rPr>
              <w:t>・10週又は15週と異なる授業期間を設定する場合は、教育上の必要があり、10週又は15週を期間として授業を行う場合と同等以上の十分な教育効果を上げているか</w:t>
            </w:r>
          </w:p>
        </w:tc>
        <w:tc>
          <w:tcPr>
            <w:tcW w:w="1928" w:type="dxa"/>
            <w:vMerge/>
          </w:tcPr>
          <w:p w14:paraId="1EA34AE4" w14:textId="77777777" w:rsidR="00D358F0" w:rsidRPr="00932EA5" w:rsidRDefault="00D358F0" w:rsidP="00DA40C7">
            <w:pPr>
              <w:rPr>
                <w:color w:val="000000"/>
              </w:rPr>
            </w:pPr>
          </w:p>
        </w:tc>
      </w:tr>
      <w:tr w:rsidR="000427FD" w:rsidRPr="00932EA5" w14:paraId="22B92E15" w14:textId="77777777" w:rsidTr="000427FD">
        <w:trPr>
          <w:trHeight w:val="555"/>
        </w:trPr>
        <w:tc>
          <w:tcPr>
            <w:tcW w:w="1304" w:type="dxa"/>
            <w:vMerge/>
          </w:tcPr>
          <w:p w14:paraId="42B938B2" w14:textId="77777777" w:rsidR="000427FD" w:rsidRPr="00932EA5" w:rsidRDefault="000427FD" w:rsidP="00DA40C7">
            <w:pPr>
              <w:rPr>
                <w:color w:val="000000"/>
              </w:rPr>
            </w:pPr>
          </w:p>
        </w:tc>
        <w:tc>
          <w:tcPr>
            <w:tcW w:w="1639" w:type="dxa"/>
            <w:vMerge/>
          </w:tcPr>
          <w:p w14:paraId="56C0E864" w14:textId="77777777" w:rsidR="000427FD" w:rsidRPr="00932EA5" w:rsidRDefault="000427FD" w:rsidP="00DA40C7">
            <w:pPr>
              <w:rPr>
                <w:color w:val="000000"/>
              </w:rPr>
            </w:pPr>
          </w:p>
        </w:tc>
        <w:tc>
          <w:tcPr>
            <w:tcW w:w="1763" w:type="dxa"/>
          </w:tcPr>
          <w:p w14:paraId="41A03B77" w14:textId="5D932655" w:rsidR="000427FD" w:rsidRPr="00932EA5" w:rsidRDefault="000427FD" w:rsidP="00DA40C7">
            <w:pPr>
              <w:rPr>
                <w:color w:val="000000"/>
              </w:rPr>
            </w:pPr>
            <w:r>
              <w:rPr>
                <w:rFonts w:hint="eastAsia"/>
                <w:color w:val="000000"/>
              </w:rPr>
              <w:t>4-12</w:t>
            </w:r>
            <w:r w:rsidRPr="00932EA5">
              <w:rPr>
                <w:rFonts w:hint="eastAsia"/>
                <w:color w:val="000000"/>
              </w:rPr>
              <w:t>.教育上主要と認める授業科目の担当教員の状況</w:t>
            </w:r>
          </w:p>
        </w:tc>
        <w:tc>
          <w:tcPr>
            <w:tcW w:w="2551" w:type="dxa"/>
          </w:tcPr>
          <w:p w14:paraId="5972B6E2" w14:textId="03F00968" w:rsidR="000427FD" w:rsidRPr="00932EA5" w:rsidRDefault="000427FD" w:rsidP="00DA40C7">
            <w:pPr>
              <w:rPr>
                <w:color w:val="000000"/>
              </w:rPr>
            </w:pPr>
            <w:r w:rsidRPr="00932EA5">
              <w:rPr>
                <w:rFonts w:hint="eastAsia"/>
                <w:color w:val="000000"/>
              </w:rPr>
              <w:t>・教育上主要と認める授業科目は、原則として専任の教授・准教授が担当しているか</w:t>
            </w:r>
          </w:p>
        </w:tc>
        <w:tc>
          <w:tcPr>
            <w:tcW w:w="1928" w:type="dxa"/>
            <w:vMerge/>
          </w:tcPr>
          <w:p w14:paraId="20DEE9B9" w14:textId="77777777" w:rsidR="000427FD" w:rsidRPr="00932EA5" w:rsidRDefault="000427FD" w:rsidP="00DA40C7">
            <w:pPr>
              <w:rPr>
                <w:color w:val="000000"/>
              </w:rPr>
            </w:pPr>
          </w:p>
        </w:tc>
      </w:tr>
      <w:tr w:rsidR="000427FD" w:rsidRPr="00932EA5" w14:paraId="49E76CE0" w14:textId="77777777" w:rsidTr="000427FD">
        <w:trPr>
          <w:trHeight w:val="555"/>
        </w:trPr>
        <w:tc>
          <w:tcPr>
            <w:tcW w:w="1304" w:type="dxa"/>
            <w:vMerge/>
          </w:tcPr>
          <w:p w14:paraId="3529A73C" w14:textId="77777777" w:rsidR="000427FD" w:rsidRPr="00932EA5" w:rsidRDefault="000427FD" w:rsidP="00DA40C7">
            <w:pPr>
              <w:rPr>
                <w:color w:val="000000"/>
              </w:rPr>
            </w:pPr>
          </w:p>
        </w:tc>
        <w:tc>
          <w:tcPr>
            <w:tcW w:w="1639" w:type="dxa"/>
            <w:vMerge/>
          </w:tcPr>
          <w:p w14:paraId="1A0166D7" w14:textId="77777777" w:rsidR="000427FD" w:rsidRPr="00932EA5" w:rsidRDefault="000427FD" w:rsidP="00DA40C7">
            <w:pPr>
              <w:rPr>
                <w:color w:val="000000"/>
              </w:rPr>
            </w:pPr>
          </w:p>
        </w:tc>
        <w:tc>
          <w:tcPr>
            <w:tcW w:w="1763" w:type="dxa"/>
          </w:tcPr>
          <w:p w14:paraId="42D308DE" w14:textId="6D0F73F1" w:rsidR="000427FD" w:rsidRPr="00932EA5" w:rsidRDefault="000427FD" w:rsidP="00DA40C7">
            <w:pPr>
              <w:rPr>
                <w:color w:val="000000"/>
              </w:rPr>
            </w:pPr>
            <w:r>
              <w:rPr>
                <w:rFonts w:hint="eastAsia"/>
                <w:color w:val="000000"/>
              </w:rPr>
              <w:t>4-13</w:t>
            </w:r>
            <w:r w:rsidRPr="00932EA5">
              <w:rPr>
                <w:rFonts w:hint="eastAsia"/>
                <w:color w:val="000000"/>
              </w:rPr>
              <w:t>.専門職学位課程におけるCAP制度の規定状況</w:t>
            </w:r>
          </w:p>
        </w:tc>
        <w:tc>
          <w:tcPr>
            <w:tcW w:w="2551" w:type="dxa"/>
          </w:tcPr>
          <w:p w14:paraId="3508006B" w14:textId="433C2990" w:rsidR="000427FD" w:rsidRPr="00932EA5" w:rsidRDefault="000427FD" w:rsidP="00DA40C7">
            <w:pPr>
              <w:rPr>
                <w:color w:val="000000"/>
              </w:rPr>
            </w:pPr>
            <w:r w:rsidRPr="00932EA5">
              <w:rPr>
                <w:rFonts w:hint="eastAsia"/>
              </w:rPr>
              <w:t>・専門職学位課程においては、</w:t>
            </w:r>
            <w:r w:rsidRPr="00932EA5">
              <w:rPr>
                <w:rFonts w:hint="eastAsia"/>
                <w:color w:val="000000"/>
              </w:rPr>
              <w:t>履修登録の上限設定の制度（CAP制度）を適切に設けているか</w:t>
            </w:r>
          </w:p>
        </w:tc>
        <w:tc>
          <w:tcPr>
            <w:tcW w:w="1928" w:type="dxa"/>
            <w:vMerge/>
          </w:tcPr>
          <w:p w14:paraId="0F04E590" w14:textId="77777777" w:rsidR="000427FD" w:rsidRPr="00932EA5" w:rsidRDefault="000427FD" w:rsidP="00DA40C7">
            <w:pPr>
              <w:rPr>
                <w:color w:val="000000"/>
              </w:rPr>
            </w:pPr>
          </w:p>
        </w:tc>
      </w:tr>
      <w:tr w:rsidR="000427FD" w:rsidRPr="00932EA5" w14:paraId="3CA09B6A" w14:textId="77777777" w:rsidTr="000427FD">
        <w:trPr>
          <w:trHeight w:val="555"/>
        </w:trPr>
        <w:tc>
          <w:tcPr>
            <w:tcW w:w="1304" w:type="dxa"/>
            <w:vMerge/>
          </w:tcPr>
          <w:p w14:paraId="4E48A39E" w14:textId="77777777" w:rsidR="000427FD" w:rsidRPr="00932EA5" w:rsidRDefault="000427FD" w:rsidP="00DA40C7">
            <w:pPr>
              <w:rPr>
                <w:color w:val="000000"/>
              </w:rPr>
            </w:pPr>
          </w:p>
        </w:tc>
        <w:tc>
          <w:tcPr>
            <w:tcW w:w="1639" w:type="dxa"/>
            <w:vMerge/>
          </w:tcPr>
          <w:p w14:paraId="53B9C0DC" w14:textId="77777777" w:rsidR="000427FD" w:rsidRPr="00932EA5" w:rsidRDefault="000427FD" w:rsidP="00DA40C7">
            <w:pPr>
              <w:rPr>
                <w:color w:val="000000"/>
              </w:rPr>
            </w:pPr>
          </w:p>
        </w:tc>
        <w:tc>
          <w:tcPr>
            <w:tcW w:w="1763" w:type="dxa"/>
          </w:tcPr>
          <w:p w14:paraId="1828974F" w14:textId="6BFC7329" w:rsidR="000427FD" w:rsidRPr="00932EA5" w:rsidRDefault="002D2867" w:rsidP="00DA40C7">
            <w:pPr>
              <w:rPr>
                <w:color w:val="000000"/>
              </w:rPr>
            </w:pPr>
            <w:r>
              <w:rPr>
                <w:rFonts w:hint="eastAsia"/>
                <w:color w:val="000000"/>
              </w:rPr>
              <w:t>4-14</w:t>
            </w:r>
            <w:r w:rsidR="000427FD" w:rsidRPr="00932EA5">
              <w:rPr>
                <w:rFonts w:hint="eastAsia"/>
                <w:color w:val="000000"/>
              </w:rPr>
              <w:t>.履修指導体制、学</w:t>
            </w:r>
            <w:r w:rsidR="000427FD" w:rsidRPr="00932EA5">
              <w:rPr>
                <w:rFonts w:hint="eastAsia"/>
              </w:rPr>
              <w:t>修</w:t>
            </w:r>
            <w:r w:rsidR="000427FD" w:rsidRPr="00932EA5">
              <w:rPr>
                <w:rFonts w:hint="eastAsia"/>
                <w:color w:val="000000"/>
              </w:rPr>
              <w:t>相談体制の状況</w:t>
            </w:r>
          </w:p>
        </w:tc>
        <w:tc>
          <w:tcPr>
            <w:tcW w:w="2551" w:type="dxa"/>
          </w:tcPr>
          <w:p w14:paraId="269A245C" w14:textId="77777777" w:rsidR="000427FD" w:rsidRPr="00932EA5" w:rsidRDefault="000427FD" w:rsidP="00DA40C7">
            <w:pPr>
              <w:rPr>
                <w:color w:val="000000"/>
              </w:rPr>
            </w:pPr>
            <w:r w:rsidRPr="00932EA5">
              <w:rPr>
                <w:rFonts w:hint="eastAsia"/>
                <w:color w:val="000000"/>
              </w:rPr>
              <w:t>・学生のニーズに応え得る履修指導の体制を組織として整備し、指導、助言が行われているか</w:t>
            </w:r>
          </w:p>
          <w:p w14:paraId="68416DF0" w14:textId="0271A13C" w:rsidR="000427FD" w:rsidRPr="00932EA5" w:rsidRDefault="000427FD" w:rsidP="00DA40C7">
            <w:pPr>
              <w:rPr>
                <w:color w:val="000000"/>
              </w:rPr>
            </w:pPr>
            <w:r w:rsidRPr="00932EA5">
              <w:rPr>
                <w:rFonts w:hint="eastAsia"/>
                <w:color w:val="000000"/>
              </w:rPr>
              <w:t>・学生のニーズに応え得る学</w:t>
            </w:r>
            <w:r w:rsidRPr="00932EA5">
              <w:rPr>
                <w:rFonts w:hint="eastAsia"/>
              </w:rPr>
              <w:t>修</w:t>
            </w:r>
            <w:r w:rsidRPr="00932EA5">
              <w:rPr>
                <w:rFonts w:hint="eastAsia"/>
                <w:color w:val="000000"/>
              </w:rPr>
              <w:t>相談の体制を整備し、助言、支援が行われているか</w:t>
            </w:r>
          </w:p>
        </w:tc>
        <w:tc>
          <w:tcPr>
            <w:tcW w:w="1928" w:type="dxa"/>
            <w:vMerge/>
          </w:tcPr>
          <w:p w14:paraId="312391E4" w14:textId="77777777" w:rsidR="000427FD" w:rsidRPr="00932EA5" w:rsidRDefault="000427FD" w:rsidP="00DA40C7">
            <w:pPr>
              <w:rPr>
                <w:color w:val="000000"/>
              </w:rPr>
            </w:pPr>
          </w:p>
        </w:tc>
      </w:tr>
      <w:tr w:rsidR="000427FD" w:rsidRPr="00932EA5" w14:paraId="6EA36412" w14:textId="77777777" w:rsidTr="000427FD">
        <w:trPr>
          <w:trHeight w:val="555"/>
        </w:trPr>
        <w:tc>
          <w:tcPr>
            <w:tcW w:w="1304" w:type="dxa"/>
            <w:vMerge/>
          </w:tcPr>
          <w:p w14:paraId="78770533" w14:textId="77777777" w:rsidR="000427FD" w:rsidRPr="00932EA5" w:rsidRDefault="000427FD" w:rsidP="00DA40C7">
            <w:pPr>
              <w:rPr>
                <w:color w:val="000000"/>
              </w:rPr>
            </w:pPr>
          </w:p>
        </w:tc>
        <w:tc>
          <w:tcPr>
            <w:tcW w:w="1639" w:type="dxa"/>
            <w:vMerge/>
          </w:tcPr>
          <w:p w14:paraId="090F719D" w14:textId="77777777" w:rsidR="000427FD" w:rsidRPr="00932EA5" w:rsidRDefault="000427FD" w:rsidP="00DA40C7">
            <w:pPr>
              <w:rPr>
                <w:color w:val="000000"/>
              </w:rPr>
            </w:pPr>
          </w:p>
        </w:tc>
        <w:tc>
          <w:tcPr>
            <w:tcW w:w="1763" w:type="dxa"/>
          </w:tcPr>
          <w:p w14:paraId="30863FB8" w14:textId="15C61C01" w:rsidR="000427FD" w:rsidRPr="00932EA5" w:rsidRDefault="00233B7E" w:rsidP="00DA40C7">
            <w:pPr>
              <w:rPr>
                <w:color w:val="000000"/>
              </w:rPr>
            </w:pPr>
            <w:r>
              <w:rPr>
                <w:rFonts w:hint="eastAsia"/>
                <w:color w:val="000000"/>
              </w:rPr>
              <w:t>4-15</w:t>
            </w:r>
            <w:r w:rsidR="000427FD" w:rsidRPr="00932EA5">
              <w:rPr>
                <w:rFonts w:hint="eastAsia"/>
                <w:color w:val="000000"/>
              </w:rPr>
              <w:t>.キャリア関連科目、インターンシップ等の実施状況</w:t>
            </w:r>
          </w:p>
        </w:tc>
        <w:tc>
          <w:tcPr>
            <w:tcW w:w="2551" w:type="dxa"/>
          </w:tcPr>
          <w:p w14:paraId="29474BB7" w14:textId="18820336" w:rsidR="000427FD" w:rsidRPr="00932EA5" w:rsidRDefault="000427FD" w:rsidP="00DA40C7">
            <w:pPr>
              <w:rPr>
                <w:color w:val="000000"/>
              </w:rPr>
            </w:pPr>
            <w:r w:rsidRPr="00932EA5">
              <w:rPr>
                <w:rFonts w:hint="eastAsia"/>
                <w:color w:val="000000"/>
              </w:rPr>
              <w:t>・社会的・職業的自立を図るために必要な能力を培う取組を実施しているか</w:t>
            </w:r>
          </w:p>
        </w:tc>
        <w:tc>
          <w:tcPr>
            <w:tcW w:w="1928" w:type="dxa"/>
            <w:vMerge/>
          </w:tcPr>
          <w:p w14:paraId="2F30651A" w14:textId="77777777" w:rsidR="000427FD" w:rsidRPr="00932EA5" w:rsidRDefault="000427FD" w:rsidP="00DA40C7">
            <w:pPr>
              <w:rPr>
                <w:color w:val="000000"/>
              </w:rPr>
            </w:pPr>
          </w:p>
        </w:tc>
      </w:tr>
      <w:tr w:rsidR="000427FD" w:rsidRPr="00932EA5" w14:paraId="2FEA12D6" w14:textId="77777777" w:rsidTr="000427FD">
        <w:trPr>
          <w:trHeight w:val="555"/>
        </w:trPr>
        <w:tc>
          <w:tcPr>
            <w:tcW w:w="1304" w:type="dxa"/>
            <w:vMerge/>
          </w:tcPr>
          <w:p w14:paraId="0D42E746" w14:textId="77777777" w:rsidR="000427FD" w:rsidRPr="00932EA5" w:rsidRDefault="000427FD" w:rsidP="00DA40C7">
            <w:pPr>
              <w:rPr>
                <w:color w:val="000000"/>
              </w:rPr>
            </w:pPr>
          </w:p>
        </w:tc>
        <w:tc>
          <w:tcPr>
            <w:tcW w:w="1639" w:type="dxa"/>
            <w:vMerge/>
          </w:tcPr>
          <w:p w14:paraId="5AAF2F16" w14:textId="77777777" w:rsidR="000427FD" w:rsidRPr="00932EA5" w:rsidRDefault="000427FD" w:rsidP="00DA40C7">
            <w:pPr>
              <w:rPr>
                <w:color w:val="000000"/>
              </w:rPr>
            </w:pPr>
          </w:p>
        </w:tc>
        <w:tc>
          <w:tcPr>
            <w:tcW w:w="1763" w:type="dxa"/>
          </w:tcPr>
          <w:p w14:paraId="0DAE43D9" w14:textId="3563F439" w:rsidR="000427FD" w:rsidRPr="00932EA5" w:rsidRDefault="00233B7E" w:rsidP="00DA40C7">
            <w:pPr>
              <w:rPr>
                <w:color w:val="000000"/>
              </w:rPr>
            </w:pPr>
            <w:r>
              <w:rPr>
                <w:rFonts w:hint="eastAsia"/>
                <w:color w:val="000000"/>
              </w:rPr>
              <w:t>4-16</w:t>
            </w:r>
            <w:r w:rsidR="000427FD" w:rsidRPr="00932EA5">
              <w:rPr>
                <w:rFonts w:hint="eastAsia"/>
                <w:color w:val="000000"/>
              </w:rPr>
              <w:t>.履修上特別な支援を要する学生への学</w:t>
            </w:r>
            <w:r w:rsidR="000427FD" w:rsidRPr="00932EA5">
              <w:rPr>
                <w:rFonts w:hint="eastAsia"/>
              </w:rPr>
              <w:t>修</w:t>
            </w:r>
            <w:r w:rsidR="000427FD" w:rsidRPr="00932EA5">
              <w:rPr>
                <w:rFonts w:hint="eastAsia"/>
                <w:color w:val="000000"/>
              </w:rPr>
              <w:t>支援の実施状況</w:t>
            </w:r>
          </w:p>
        </w:tc>
        <w:tc>
          <w:tcPr>
            <w:tcW w:w="2551" w:type="dxa"/>
          </w:tcPr>
          <w:p w14:paraId="15EE3B0B" w14:textId="156CE148" w:rsidR="000427FD" w:rsidRPr="00932EA5" w:rsidRDefault="000427FD" w:rsidP="00DA40C7">
            <w:pPr>
              <w:rPr>
                <w:color w:val="000000"/>
              </w:rPr>
            </w:pPr>
            <w:r w:rsidRPr="00932EA5">
              <w:rPr>
                <w:rFonts w:hint="eastAsia"/>
                <w:color w:val="000000"/>
              </w:rPr>
              <w:t>・障害のある学生、留学生、その他履修上特別な支援を要する学生に対する学</w:t>
            </w:r>
            <w:r w:rsidRPr="00932EA5">
              <w:rPr>
                <w:rFonts w:hint="eastAsia"/>
              </w:rPr>
              <w:t>修</w:t>
            </w:r>
            <w:r w:rsidRPr="00932EA5">
              <w:rPr>
                <w:rFonts w:hint="eastAsia"/>
                <w:color w:val="000000"/>
              </w:rPr>
              <w:t>支援を行う体制を整えているか</w:t>
            </w:r>
          </w:p>
        </w:tc>
        <w:tc>
          <w:tcPr>
            <w:tcW w:w="1928" w:type="dxa"/>
            <w:vMerge/>
          </w:tcPr>
          <w:p w14:paraId="6F5BCD90" w14:textId="77777777" w:rsidR="000427FD" w:rsidRPr="00932EA5" w:rsidRDefault="000427FD" w:rsidP="00DA40C7">
            <w:pPr>
              <w:rPr>
                <w:color w:val="000000"/>
              </w:rPr>
            </w:pPr>
          </w:p>
        </w:tc>
      </w:tr>
      <w:tr w:rsidR="000427FD" w:rsidRPr="00932EA5" w14:paraId="5C11D4CE" w14:textId="77777777" w:rsidTr="000427FD">
        <w:trPr>
          <w:trHeight w:val="555"/>
        </w:trPr>
        <w:tc>
          <w:tcPr>
            <w:tcW w:w="1304" w:type="dxa"/>
            <w:vMerge/>
          </w:tcPr>
          <w:p w14:paraId="41E16998" w14:textId="77777777" w:rsidR="000427FD" w:rsidRPr="00932EA5" w:rsidRDefault="000427FD" w:rsidP="00DA40C7">
            <w:pPr>
              <w:rPr>
                <w:color w:val="000000"/>
              </w:rPr>
            </w:pPr>
          </w:p>
        </w:tc>
        <w:tc>
          <w:tcPr>
            <w:tcW w:w="1639" w:type="dxa"/>
            <w:vMerge/>
          </w:tcPr>
          <w:p w14:paraId="7F9CBB7D" w14:textId="77777777" w:rsidR="000427FD" w:rsidRPr="00932EA5" w:rsidRDefault="000427FD" w:rsidP="00DA40C7">
            <w:pPr>
              <w:rPr>
                <w:color w:val="000000"/>
              </w:rPr>
            </w:pPr>
          </w:p>
        </w:tc>
        <w:tc>
          <w:tcPr>
            <w:tcW w:w="1763" w:type="dxa"/>
          </w:tcPr>
          <w:p w14:paraId="3AD1B15B" w14:textId="760BCA1B" w:rsidR="000427FD" w:rsidRPr="00932EA5" w:rsidRDefault="00233B7E" w:rsidP="00DA40C7">
            <w:pPr>
              <w:rPr>
                <w:color w:val="000000"/>
              </w:rPr>
            </w:pPr>
            <w:r>
              <w:rPr>
                <w:rFonts w:hint="eastAsia"/>
                <w:color w:val="000000"/>
              </w:rPr>
              <w:t>4-17</w:t>
            </w:r>
            <w:r w:rsidR="000427FD" w:rsidRPr="00932EA5">
              <w:rPr>
                <w:rFonts w:hint="eastAsia"/>
                <w:color w:val="000000"/>
              </w:rPr>
              <w:t>.成績評価基準の策定状況</w:t>
            </w:r>
          </w:p>
        </w:tc>
        <w:tc>
          <w:tcPr>
            <w:tcW w:w="2551" w:type="dxa"/>
          </w:tcPr>
          <w:p w14:paraId="198DCF25" w14:textId="1B028D2C" w:rsidR="000427FD" w:rsidRPr="00932EA5" w:rsidRDefault="000427FD" w:rsidP="00DA40C7">
            <w:pPr>
              <w:rPr>
                <w:color w:val="000000"/>
              </w:rPr>
            </w:pPr>
            <w:r w:rsidRPr="00932EA5">
              <w:rPr>
                <w:rFonts w:hint="eastAsia"/>
                <w:color w:val="000000"/>
              </w:rPr>
              <w:t>・成績評価基準を学位授与方針及び教育課程方針に則して定められている学</w:t>
            </w:r>
            <w:r w:rsidRPr="00932EA5">
              <w:rPr>
                <w:rFonts w:hint="eastAsia"/>
              </w:rPr>
              <w:t>修</w:t>
            </w:r>
            <w:r w:rsidRPr="00932EA5">
              <w:rPr>
                <w:rFonts w:hint="eastAsia"/>
                <w:color w:val="000000"/>
              </w:rPr>
              <w:t>成果の評価の方針と整合性をもって、組織として策定しているか</w:t>
            </w:r>
          </w:p>
        </w:tc>
        <w:tc>
          <w:tcPr>
            <w:tcW w:w="1928" w:type="dxa"/>
            <w:vMerge/>
          </w:tcPr>
          <w:p w14:paraId="7050852C" w14:textId="77777777" w:rsidR="000427FD" w:rsidRPr="00932EA5" w:rsidRDefault="000427FD" w:rsidP="00DA40C7">
            <w:pPr>
              <w:rPr>
                <w:color w:val="000000"/>
              </w:rPr>
            </w:pPr>
          </w:p>
        </w:tc>
      </w:tr>
      <w:tr w:rsidR="000427FD" w:rsidRPr="00932EA5" w14:paraId="1F53F24B" w14:textId="77777777" w:rsidTr="000427FD">
        <w:trPr>
          <w:trHeight w:val="555"/>
        </w:trPr>
        <w:tc>
          <w:tcPr>
            <w:tcW w:w="1304" w:type="dxa"/>
            <w:vMerge/>
          </w:tcPr>
          <w:p w14:paraId="331DCB5D" w14:textId="77777777" w:rsidR="000427FD" w:rsidRPr="00932EA5" w:rsidRDefault="000427FD" w:rsidP="00DA40C7">
            <w:pPr>
              <w:rPr>
                <w:color w:val="000000"/>
              </w:rPr>
            </w:pPr>
          </w:p>
        </w:tc>
        <w:tc>
          <w:tcPr>
            <w:tcW w:w="1639" w:type="dxa"/>
            <w:vMerge/>
          </w:tcPr>
          <w:p w14:paraId="190F712D" w14:textId="77777777" w:rsidR="000427FD" w:rsidRPr="00932EA5" w:rsidRDefault="000427FD" w:rsidP="00DA40C7">
            <w:pPr>
              <w:rPr>
                <w:color w:val="000000"/>
              </w:rPr>
            </w:pPr>
          </w:p>
        </w:tc>
        <w:tc>
          <w:tcPr>
            <w:tcW w:w="1763" w:type="dxa"/>
          </w:tcPr>
          <w:p w14:paraId="00757C48" w14:textId="23897480" w:rsidR="000427FD" w:rsidRPr="00932EA5" w:rsidRDefault="00233B7E" w:rsidP="00DA40C7">
            <w:pPr>
              <w:rPr>
                <w:color w:val="000000"/>
              </w:rPr>
            </w:pPr>
            <w:r>
              <w:rPr>
                <w:rFonts w:hint="eastAsia"/>
                <w:color w:val="000000"/>
              </w:rPr>
              <w:t>4-18</w:t>
            </w:r>
            <w:r w:rsidR="000427FD" w:rsidRPr="00932EA5">
              <w:rPr>
                <w:rFonts w:hint="eastAsia"/>
                <w:color w:val="000000"/>
              </w:rPr>
              <w:t>.成績評価基準の周知状況</w:t>
            </w:r>
          </w:p>
        </w:tc>
        <w:tc>
          <w:tcPr>
            <w:tcW w:w="2551" w:type="dxa"/>
          </w:tcPr>
          <w:p w14:paraId="362D7AB9" w14:textId="5C5CE8DA" w:rsidR="000427FD" w:rsidRPr="00932EA5" w:rsidRDefault="000427FD" w:rsidP="00DA40C7">
            <w:pPr>
              <w:rPr>
                <w:color w:val="000000"/>
              </w:rPr>
            </w:pPr>
            <w:r w:rsidRPr="00932EA5">
              <w:rPr>
                <w:rFonts w:hint="eastAsia"/>
                <w:color w:val="000000"/>
              </w:rPr>
              <w:t>・成績評価基準を学生に周知しているか</w:t>
            </w:r>
          </w:p>
        </w:tc>
        <w:tc>
          <w:tcPr>
            <w:tcW w:w="1928" w:type="dxa"/>
            <w:vMerge/>
          </w:tcPr>
          <w:p w14:paraId="09C9D744" w14:textId="77777777" w:rsidR="000427FD" w:rsidRPr="00932EA5" w:rsidRDefault="000427FD" w:rsidP="00DA40C7">
            <w:pPr>
              <w:rPr>
                <w:color w:val="000000"/>
              </w:rPr>
            </w:pPr>
          </w:p>
        </w:tc>
      </w:tr>
      <w:tr w:rsidR="000427FD" w:rsidRPr="00932EA5" w14:paraId="069D8961" w14:textId="77777777" w:rsidTr="000427FD">
        <w:trPr>
          <w:trHeight w:val="555"/>
        </w:trPr>
        <w:tc>
          <w:tcPr>
            <w:tcW w:w="1304" w:type="dxa"/>
            <w:vMerge/>
          </w:tcPr>
          <w:p w14:paraId="7282EFA0" w14:textId="77777777" w:rsidR="000427FD" w:rsidRPr="00932EA5" w:rsidRDefault="000427FD" w:rsidP="00DA40C7">
            <w:pPr>
              <w:rPr>
                <w:color w:val="000000"/>
              </w:rPr>
            </w:pPr>
          </w:p>
        </w:tc>
        <w:tc>
          <w:tcPr>
            <w:tcW w:w="1639" w:type="dxa"/>
            <w:vMerge/>
          </w:tcPr>
          <w:p w14:paraId="242FB8CD" w14:textId="77777777" w:rsidR="000427FD" w:rsidRPr="00932EA5" w:rsidRDefault="000427FD" w:rsidP="00DA40C7">
            <w:pPr>
              <w:rPr>
                <w:color w:val="000000"/>
              </w:rPr>
            </w:pPr>
          </w:p>
        </w:tc>
        <w:tc>
          <w:tcPr>
            <w:tcW w:w="1763" w:type="dxa"/>
          </w:tcPr>
          <w:p w14:paraId="55D144B2" w14:textId="50D39C77" w:rsidR="000427FD" w:rsidRPr="00932EA5" w:rsidRDefault="00233B7E" w:rsidP="00DA40C7">
            <w:pPr>
              <w:rPr>
                <w:color w:val="000000"/>
              </w:rPr>
            </w:pPr>
            <w:r>
              <w:rPr>
                <w:rFonts w:hint="eastAsia"/>
                <w:color w:val="000000"/>
              </w:rPr>
              <w:t>4-19</w:t>
            </w:r>
            <w:r w:rsidR="000427FD" w:rsidRPr="00932EA5">
              <w:rPr>
                <w:rFonts w:hint="eastAsia"/>
                <w:color w:val="000000"/>
              </w:rPr>
              <w:t>.成績に対する異議申し立ての状況</w:t>
            </w:r>
          </w:p>
        </w:tc>
        <w:tc>
          <w:tcPr>
            <w:tcW w:w="2551" w:type="dxa"/>
          </w:tcPr>
          <w:p w14:paraId="584551A8" w14:textId="45FC6331" w:rsidR="000427FD" w:rsidRPr="00932EA5" w:rsidRDefault="000427FD" w:rsidP="00DA40C7">
            <w:pPr>
              <w:rPr>
                <w:color w:val="000000"/>
              </w:rPr>
            </w:pPr>
            <w:r w:rsidRPr="00932EA5">
              <w:rPr>
                <w:rFonts w:hint="eastAsia"/>
                <w:color w:val="000000"/>
              </w:rPr>
              <w:t>・成績に対する異議申立て制度を組織的に設けているか</w:t>
            </w:r>
          </w:p>
        </w:tc>
        <w:tc>
          <w:tcPr>
            <w:tcW w:w="1928" w:type="dxa"/>
            <w:vMerge/>
          </w:tcPr>
          <w:p w14:paraId="765A7092" w14:textId="77777777" w:rsidR="000427FD" w:rsidRPr="00932EA5" w:rsidRDefault="000427FD" w:rsidP="00DA40C7">
            <w:pPr>
              <w:rPr>
                <w:color w:val="000000"/>
              </w:rPr>
            </w:pPr>
          </w:p>
        </w:tc>
      </w:tr>
      <w:tr w:rsidR="000427FD" w:rsidRPr="00932EA5" w14:paraId="49B84CE5" w14:textId="77777777" w:rsidTr="000427FD">
        <w:trPr>
          <w:trHeight w:val="555"/>
        </w:trPr>
        <w:tc>
          <w:tcPr>
            <w:tcW w:w="1304" w:type="dxa"/>
            <w:vMerge/>
          </w:tcPr>
          <w:p w14:paraId="64ABF6EC" w14:textId="77777777" w:rsidR="000427FD" w:rsidRPr="00932EA5" w:rsidRDefault="000427FD" w:rsidP="00DA40C7">
            <w:pPr>
              <w:rPr>
                <w:color w:val="000000"/>
              </w:rPr>
            </w:pPr>
          </w:p>
        </w:tc>
        <w:tc>
          <w:tcPr>
            <w:tcW w:w="1639" w:type="dxa"/>
            <w:vMerge/>
          </w:tcPr>
          <w:p w14:paraId="342CADC7" w14:textId="77777777" w:rsidR="000427FD" w:rsidRPr="00932EA5" w:rsidRDefault="000427FD" w:rsidP="00DA40C7">
            <w:pPr>
              <w:rPr>
                <w:color w:val="000000"/>
              </w:rPr>
            </w:pPr>
          </w:p>
        </w:tc>
        <w:tc>
          <w:tcPr>
            <w:tcW w:w="1763" w:type="dxa"/>
          </w:tcPr>
          <w:p w14:paraId="3113704E" w14:textId="7F3B9ED8" w:rsidR="000427FD" w:rsidRPr="00932EA5" w:rsidRDefault="00233B7E" w:rsidP="00DA40C7">
            <w:pPr>
              <w:rPr>
                <w:color w:val="000000"/>
              </w:rPr>
            </w:pPr>
            <w:r>
              <w:rPr>
                <w:rFonts w:hint="eastAsia"/>
                <w:color w:val="000000"/>
              </w:rPr>
              <w:t>4-20</w:t>
            </w:r>
            <w:r w:rsidR="000427FD" w:rsidRPr="00932EA5">
              <w:rPr>
                <w:rFonts w:hint="eastAsia"/>
                <w:color w:val="000000"/>
              </w:rPr>
              <w:t>.卒業又は修了要件の策定状況</w:t>
            </w:r>
          </w:p>
        </w:tc>
        <w:tc>
          <w:tcPr>
            <w:tcW w:w="2551" w:type="dxa"/>
          </w:tcPr>
          <w:p w14:paraId="51C81EFA" w14:textId="00242989" w:rsidR="000427FD" w:rsidRPr="00932EA5" w:rsidRDefault="000427FD" w:rsidP="00A11450">
            <w:pPr>
              <w:rPr>
                <w:color w:val="000000"/>
              </w:rPr>
            </w:pPr>
            <w:r w:rsidRPr="00932EA5">
              <w:rPr>
                <w:rFonts w:hint="eastAsia"/>
                <w:color w:val="000000"/>
              </w:rPr>
              <w:t>・大学の目的及び学位授与方針に則して、卒業又は修了の要件</w:t>
            </w:r>
            <w:r w:rsidRPr="00932EA5">
              <w:rPr>
                <w:rFonts w:hint="eastAsia"/>
              </w:rPr>
              <w:t>（以下「卒業（修了）要件」という。）</w:t>
            </w:r>
            <w:r w:rsidRPr="00932EA5">
              <w:rPr>
                <w:rFonts w:hint="eastAsia"/>
                <w:color w:val="000000"/>
              </w:rPr>
              <w:t>を組織的に策定しているか</w:t>
            </w:r>
          </w:p>
        </w:tc>
        <w:tc>
          <w:tcPr>
            <w:tcW w:w="1928" w:type="dxa"/>
            <w:vMerge/>
          </w:tcPr>
          <w:p w14:paraId="055930F8" w14:textId="77777777" w:rsidR="000427FD" w:rsidRPr="00932EA5" w:rsidRDefault="000427FD" w:rsidP="00DA40C7">
            <w:pPr>
              <w:rPr>
                <w:color w:val="000000"/>
              </w:rPr>
            </w:pPr>
          </w:p>
        </w:tc>
      </w:tr>
      <w:tr w:rsidR="000427FD" w:rsidRPr="00932EA5" w14:paraId="6EFE39DA" w14:textId="77777777" w:rsidTr="000427FD">
        <w:trPr>
          <w:trHeight w:val="555"/>
        </w:trPr>
        <w:tc>
          <w:tcPr>
            <w:tcW w:w="1304" w:type="dxa"/>
            <w:vMerge/>
          </w:tcPr>
          <w:p w14:paraId="3E6ACCE0" w14:textId="77777777" w:rsidR="000427FD" w:rsidRPr="00932EA5" w:rsidRDefault="000427FD" w:rsidP="00DA40C7">
            <w:pPr>
              <w:rPr>
                <w:color w:val="000000"/>
              </w:rPr>
            </w:pPr>
          </w:p>
        </w:tc>
        <w:tc>
          <w:tcPr>
            <w:tcW w:w="1639" w:type="dxa"/>
            <w:vMerge/>
          </w:tcPr>
          <w:p w14:paraId="2242857E" w14:textId="77777777" w:rsidR="000427FD" w:rsidRPr="00932EA5" w:rsidRDefault="000427FD" w:rsidP="00DA40C7">
            <w:pPr>
              <w:rPr>
                <w:color w:val="000000"/>
              </w:rPr>
            </w:pPr>
          </w:p>
        </w:tc>
        <w:tc>
          <w:tcPr>
            <w:tcW w:w="1763" w:type="dxa"/>
          </w:tcPr>
          <w:p w14:paraId="6D07FDA0" w14:textId="232ABE39" w:rsidR="000427FD" w:rsidRPr="00932EA5" w:rsidRDefault="00233B7E" w:rsidP="00DA40C7">
            <w:pPr>
              <w:rPr>
                <w:color w:val="000000"/>
              </w:rPr>
            </w:pPr>
            <w:r>
              <w:rPr>
                <w:rFonts w:hint="eastAsia"/>
                <w:color w:val="000000"/>
              </w:rPr>
              <w:t>4-21</w:t>
            </w:r>
            <w:r w:rsidR="000427FD" w:rsidRPr="00932EA5">
              <w:rPr>
                <w:rFonts w:hint="eastAsia"/>
                <w:color w:val="000000"/>
              </w:rPr>
              <w:t>.学位論文又は特定の課題についての評価基準の策</w:t>
            </w:r>
            <w:r w:rsidR="000427FD" w:rsidRPr="00932EA5">
              <w:rPr>
                <w:rFonts w:hint="eastAsia"/>
                <w:color w:val="000000"/>
              </w:rPr>
              <w:lastRenderedPageBreak/>
              <w:t>定状況</w:t>
            </w:r>
          </w:p>
        </w:tc>
        <w:tc>
          <w:tcPr>
            <w:tcW w:w="2551" w:type="dxa"/>
          </w:tcPr>
          <w:p w14:paraId="6699CE92" w14:textId="5C04313F" w:rsidR="000427FD" w:rsidRPr="00932EA5" w:rsidRDefault="000427FD" w:rsidP="00DA40C7">
            <w:pPr>
              <w:rPr>
                <w:color w:val="000000"/>
              </w:rPr>
            </w:pPr>
            <w:r w:rsidRPr="00932EA5">
              <w:rPr>
                <w:rFonts w:hint="eastAsia"/>
                <w:color w:val="000000"/>
              </w:rPr>
              <w:lastRenderedPageBreak/>
              <w:t>・</w:t>
            </w:r>
            <w:r w:rsidRPr="00932EA5">
              <w:rPr>
                <w:rFonts w:hint="eastAsia"/>
              </w:rPr>
              <w:t>大学院教育課程においては、</w:t>
            </w:r>
            <w:r w:rsidRPr="00932EA5">
              <w:rPr>
                <w:rFonts w:hint="eastAsia"/>
                <w:color w:val="000000"/>
              </w:rPr>
              <w:t>学位論文又は特定の課題についての研究の成果の審査に係</w:t>
            </w:r>
            <w:r w:rsidRPr="00932EA5">
              <w:rPr>
                <w:rFonts w:hint="eastAsia"/>
                <w:color w:val="000000"/>
              </w:rPr>
              <w:lastRenderedPageBreak/>
              <w:t>る手続き及び評価の基準を組織として策定しているか</w:t>
            </w:r>
          </w:p>
        </w:tc>
        <w:tc>
          <w:tcPr>
            <w:tcW w:w="1928" w:type="dxa"/>
            <w:vMerge/>
          </w:tcPr>
          <w:p w14:paraId="3596A329" w14:textId="77777777" w:rsidR="000427FD" w:rsidRPr="00932EA5" w:rsidRDefault="000427FD" w:rsidP="00DA40C7">
            <w:pPr>
              <w:rPr>
                <w:color w:val="000000"/>
              </w:rPr>
            </w:pPr>
          </w:p>
        </w:tc>
      </w:tr>
      <w:tr w:rsidR="000427FD" w:rsidRPr="00932EA5" w14:paraId="41112778" w14:textId="77777777" w:rsidTr="000427FD">
        <w:trPr>
          <w:trHeight w:val="555"/>
        </w:trPr>
        <w:tc>
          <w:tcPr>
            <w:tcW w:w="1304" w:type="dxa"/>
            <w:vMerge/>
          </w:tcPr>
          <w:p w14:paraId="29FE57DC" w14:textId="77777777" w:rsidR="000427FD" w:rsidRPr="00932EA5" w:rsidRDefault="000427FD" w:rsidP="00DA40C7">
            <w:pPr>
              <w:rPr>
                <w:color w:val="000000"/>
              </w:rPr>
            </w:pPr>
          </w:p>
        </w:tc>
        <w:tc>
          <w:tcPr>
            <w:tcW w:w="1639" w:type="dxa"/>
            <w:vMerge/>
          </w:tcPr>
          <w:p w14:paraId="1D7D498C" w14:textId="77777777" w:rsidR="000427FD" w:rsidRPr="00932EA5" w:rsidRDefault="000427FD" w:rsidP="00DA40C7">
            <w:pPr>
              <w:rPr>
                <w:color w:val="000000"/>
              </w:rPr>
            </w:pPr>
          </w:p>
        </w:tc>
        <w:tc>
          <w:tcPr>
            <w:tcW w:w="1763" w:type="dxa"/>
          </w:tcPr>
          <w:p w14:paraId="6A7B434B" w14:textId="60D974F0" w:rsidR="000427FD" w:rsidRPr="00932EA5" w:rsidRDefault="00233B7E" w:rsidP="00DA40C7">
            <w:pPr>
              <w:rPr>
                <w:color w:val="000000"/>
              </w:rPr>
            </w:pPr>
            <w:r>
              <w:rPr>
                <w:rFonts w:hint="eastAsia"/>
                <w:color w:val="000000"/>
              </w:rPr>
              <w:t>4-22</w:t>
            </w:r>
            <w:r w:rsidR="000427FD" w:rsidRPr="00932EA5">
              <w:rPr>
                <w:rFonts w:hint="eastAsia"/>
                <w:color w:val="000000"/>
              </w:rPr>
              <w:t>.策定した卒業</w:t>
            </w:r>
            <w:r w:rsidR="000427FD" w:rsidRPr="00932EA5">
              <w:rPr>
                <w:rFonts w:hint="eastAsia"/>
              </w:rPr>
              <w:t>又は</w:t>
            </w:r>
            <w:r w:rsidR="000427FD" w:rsidRPr="00932EA5">
              <w:rPr>
                <w:rFonts w:hint="eastAsia"/>
                <w:color w:val="000000"/>
              </w:rPr>
              <w:t>修了要件（学位論文評価基準を含む。）の学生への周知状況</w:t>
            </w:r>
          </w:p>
        </w:tc>
        <w:tc>
          <w:tcPr>
            <w:tcW w:w="2551" w:type="dxa"/>
          </w:tcPr>
          <w:p w14:paraId="15D1805F" w14:textId="5EDB3FCC" w:rsidR="000427FD" w:rsidRPr="00932EA5" w:rsidRDefault="000427FD" w:rsidP="00A11450">
            <w:pPr>
              <w:rPr>
                <w:color w:val="000000"/>
              </w:rPr>
            </w:pPr>
            <w:r w:rsidRPr="00932EA5">
              <w:rPr>
                <w:rFonts w:hint="eastAsia"/>
                <w:color w:val="000000"/>
              </w:rPr>
              <w:t>・策定した卒業</w:t>
            </w:r>
            <w:r w:rsidRPr="00932EA5">
              <w:rPr>
                <w:rFonts w:hint="eastAsia"/>
              </w:rPr>
              <w:t>（修了）</w:t>
            </w:r>
            <w:r w:rsidRPr="00932EA5">
              <w:rPr>
                <w:rFonts w:hint="eastAsia"/>
                <w:color w:val="000000"/>
              </w:rPr>
              <w:t>要件（学位論文評価基準を含む。）を学生に周知しているか</w:t>
            </w:r>
          </w:p>
        </w:tc>
        <w:tc>
          <w:tcPr>
            <w:tcW w:w="1928" w:type="dxa"/>
            <w:vMerge/>
          </w:tcPr>
          <w:p w14:paraId="2136741C" w14:textId="77777777" w:rsidR="000427FD" w:rsidRPr="00932EA5" w:rsidRDefault="000427FD" w:rsidP="00DA40C7">
            <w:pPr>
              <w:rPr>
                <w:color w:val="000000"/>
              </w:rPr>
            </w:pPr>
          </w:p>
        </w:tc>
      </w:tr>
      <w:tr w:rsidR="000427FD" w:rsidRPr="00932EA5" w14:paraId="03D496EF" w14:textId="77777777" w:rsidTr="000427FD">
        <w:trPr>
          <w:trHeight w:val="555"/>
        </w:trPr>
        <w:tc>
          <w:tcPr>
            <w:tcW w:w="1304" w:type="dxa"/>
            <w:vMerge/>
          </w:tcPr>
          <w:p w14:paraId="4A240381" w14:textId="77777777" w:rsidR="000427FD" w:rsidRPr="00932EA5" w:rsidRDefault="000427FD" w:rsidP="00DA40C7">
            <w:pPr>
              <w:rPr>
                <w:color w:val="000000"/>
              </w:rPr>
            </w:pPr>
          </w:p>
        </w:tc>
        <w:tc>
          <w:tcPr>
            <w:tcW w:w="1639" w:type="dxa"/>
            <w:vMerge/>
          </w:tcPr>
          <w:p w14:paraId="62A74EB1" w14:textId="77777777" w:rsidR="000427FD" w:rsidRPr="00932EA5" w:rsidRDefault="000427FD" w:rsidP="00DA40C7">
            <w:pPr>
              <w:rPr>
                <w:color w:val="000000"/>
              </w:rPr>
            </w:pPr>
          </w:p>
        </w:tc>
        <w:tc>
          <w:tcPr>
            <w:tcW w:w="1763" w:type="dxa"/>
          </w:tcPr>
          <w:p w14:paraId="4782CC8B" w14:textId="582A4718" w:rsidR="000427FD" w:rsidRPr="00932EA5" w:rsidRDefault="00233B7E" w:rsidP="00DA40C7">
            <w:pPr>
              <w:rPr>
                <w:color w:val="000000"/>
              </w:rPr>
            </w:pPr>
            <w:r>
              <w:rPr>
                <w:rFonts w:hint="eastAsia"/>
                <w:color w:val="000000"/>
              </w:rPr>
              <w:t>4-23</w:t>
            </w:r>
            <w:r w:rsidR="000427FD" w:rsidRPr="00932EA5">
              <w:rPr>
                <w:rFonts w:hint="eastAsia"/>
                <w:color w:val="000000"/>
              </w:rPr>
              <w:t>.卒業又は修了の認定状況</w:t>
            </w:r>
          </w:p>
        </w:tc>
        <w:tc>
          <w:tcPr>
            <w:tcW w:w="2551" w:type="dxa"/>
          </w:tcPr>
          <w:p w14:paraId="7FEDCE14" w14:textId="07126A97" w:rsidR="000427FD" w:rsidRPr="00932EA5" w:rsidRDefault="000427FD" w:rsidP="00DA40C7">
            <w:pPr>
              <w:rPr>
                <w:color w:val="000000"/>
              </w:rPr>
            </w:pPr>
            <w:r w:rsidRPr="00932EA5">
              <w:rPr>
                <w:rFonts w:hint="eastAsia"/>
                <w:color w:val="000000"/>
              </w:rPr>
              <w:t>・卒業又は修了の認定を、卒業（修了）要件（学位論文評価基準を含む。）に則して組織的に実施しているか</w:t>
            </w:r>
          </w:p>
        </w:tc>
        <w:tc>
          <w:tcPr>
            <w:tcW w:w="1928" w:type="dxa"/>
            <w:vMerge/>
          </w:tcPr>
          <w:p w14:paraId="6107D072" w14:textId="77777777" w:rsidR="000427FD" w:rsidRPr="00932EA5" w:rsidRDefault="000427FD" w:rsidP="00DA40C7">
            <w:pPr>
              <w:rPr>
                <w:color w:val="000000"/>
              </w:rPr>
            </w:pPr>
          </w:p>
        </w:tc>
      </w:tr>
      <w:tr w:rsidR="000427FD" w:rsidRPr="00932EA5" w14:paraId="095D5647" w14:textId="77777777" w:rsidTr="000427FD">
        <w:trPr>
          <w:trHeight w:val="555"/>
        </w:trPr>
        <w:tc>
          <w:tcPr>
            <w:tcW w:w="1304" w:type="dxa"/>
            <w:vMerge/>
          </w:tcPr>
          <w:p w14:paraId="0DAF096C" w14:textId="77777777" w:rsidR="000427FD" w:rsidRPr="00932EA5" w:rsidRDefault="000427FD" w:rsidP="00DA40C7">
            <w:pPr>
              <w:rPr>
                <w:color w:val="000000"/>
              </w:rPr>
            </w:pPr>
          </w:p>
        </w:tc>
        <w:tc>
          <w:tcPr>
            <w:tcW w:w="1639" w:type="dxa"/>
            <w:vMerge/>
          </w:tcPr>
          <w:p w14:paraId="0F09295D" w14:textId="77777777" w:rsidR="000427FD" w:rsidRPr="00932EA5" w:rsidRDefault="000427FD" w:rsidP="00DA40C7">
            <w:pPr>
              <w:rPr>
                <w:color w:val="000000"/>
              </w:rPr>
            </w:pPr>
          </w:p>
        </w:tc>
        <w:tc>
          <w:tcPr>
            <w:tcW w:w="1763" w:type="dxa"/>
          </w:tcPr>
          <w:p w14:paraId="6D847FF1" w14:textId="149E3BAF" w:rsidR="000427FD" w:rsidRPr="00932EA5" w:rsidRDefault="00233B7E" w:rsidP="00DA40C7">
            <w:pPr>
              <w:rPr>
                <w:color w:val="000000"/>
              </w:rPr>
            </w:pPr>
            <w:r>
              <w:rPr>
                <w:rFonts w:hint="eastAsia"/>
                <w:color w:val="000000"/>
              </w:rPr>
              <w:t>4-24</w:t>
            </w:r>
            <w:r w:rsidR="000427FD" w:rsidRPr="00932EA5">
              <w:rPr>
                <w:rFonts w:hint="eastAsia"/>
                <w:color w:val="000000"/>
              </w:rPr>
              <w:t>.標準修了年限内の卒業（修了）率及び「標準修了年限×1.5」年内卒業（修了）率、資格取得状況</w:t>
            </w:r>
          </w:p>
        </w:tc>
        <w:tc>
          <w:tcPr>
            <w:tcW w:w="2551" w:type="dxa"/>
          </w:tcPr>
          <w:p w14:paraId="0F2D325F" w14:textId="2A609F81" w:rsidR="000427FD" w:rsidRPr="00932EA5" w:rsidRDefault="000427FD" w:rsidP="00DA40C7">
            <w:pPr>
              <w:rPr>
                <w:color w:val="000000"/>
              </w:rPr>
            </w:pPr>
            <w:r w:rsidRPr="00932EA5">
              <w:rPr>
                <w:rFonts w:hint="eastAsia"/>
                <w:color w:val="000000"/>
              </w:rPr>
              <w:t>・標準修業年限内の卒業（修了）率及び「標準修業年限×1.5」年内卒業（修了）率、資格取得等の状況が、大学の目的及び学位授与方針に則して適正な状況にあるか</w:t>
            </w:r>
          </w:p>
        </w:tc>
        <w:tc>
          <w:tcPr>
            <w:tcW w:w="1928" w:type="dxa"/>
            <w:vMerge/>
          </w:tcPr>
          <w:p w14:paraId="53F216B1" w14:textId="77777777" w:rsidR="000427FD" w:rsidRPr="00932EA5" w:rsidRDefault="000427FD" w:rsidP="00DA40C7">
            <w:pPr>
              <w:rPr>
                <w:color w:val="000000"/>
              </w:rPr>
            </w:pPr>
          </w:p>
        </w:tc>
      </w:tr>
      <w:tr w:rsidR="000427FD" w:rsidRPr="00932EA5" w14:paraId="0F9FA98C" w14:textId="77777777" w:rsidTr="000427FD">
        <w:trPr>
          <w:trHeight w:val="555"/>
        </w:trPr>
        <w:tc>
          <w:tcPr>
            <w:tcW w:w="1304" w:type="dxa"/>
            <w:vMerge/>
          </w:tcPr>
          <w:p w14:paraId="5CC38A54" w14:textId="77777777" w:rsidR="000427FD" w:rsidRPr="00932EA5" w:rsidRDefault="000427FD" w:rsidP="00DA40C7">
            <w:pPr>
              <w:rPr>
                <w:color w:val="000000"/>
              </w:rPr>
            </w:pPr>
          </w:p>
        </w:tc>
        <w:tc>
          <w:tcPr>
            <w:tcW w:w="1639" w:type="dxa"/>
            <w:vMerge/>
          </w:tcPr>
          <w:p w14:paraId="549E9C9E" w14:textId="77777777" w:rsidR="000427FD" w:rsidRPr="00932EA5" w:rsidRDefault="000427FD" w:rsidP="00DA40C7">
            <w:pPr>
              <w:rPr>
                <w:color w:val="000000"/>
              </w:rPr>
            </w:pPr>
          </w:p>
        </w:tc>
        <w:tc>
          <w:tcPr>
            <w:tcW w:w="1763" w:type="dxa"/>
          </w:tcPr>
          <w:p w14:paraId="63EB4D03" w14:textId="2BC41D60" w:rsidR="000427FD" w:rsidRPr="00932EA5" w:rsidRDefault="00AE549C" w:rsidP="00DA40C7">
            <w:pPr>
              <w:rPr>
                <w:color w:val="000000"/>
              </w:rPr>
            </w:pPr>
            <w:r>
              <w:rPr>
                <w:rFonts w:hint="eastAsia"/>
                <w:color w:val="000000"/>
              </w:rPr>
              <w:t>4-25</w:t>
            </w:r>
            <w:bookmarkStart w:id="0" w:name="_GoBack"/>
            <w:bookmarkEnd w:id="0"/>
            <w:r w:rsidR="000427FD" w:rsidRPr="00932EA5">
              <w:rPr>
                <w:rFonts w:hint="eastAsia"/>
                <w:color w:val="000000"/>
              </w:rPr>
              <w:t>.就職及び進学状況</w:t>
            </w:r>
          </w:p>
        </w:tc>
        <w:tc>
          <w:tcPr>
            <w:tcW w:w="2551" w:type="dxa"/>
          </w:tcPr>
          <w:p w14:paraId="54F65058" w14:textId="36AE5C49" w:rsidR="000427FD" w:rsidRPr="00932EA5" w:rsidRDefault="000427FD" w:rsidP="00A11450">
            <w:pPr>
              <w:rPr>
                <w:color w:val="000000"/>
              </w:rPr>
            </w:pPr>
            <w:r w:rsidRPr="00932EA5">
              <w:rPr>
                <w:rFonts w:hint="eastAsia"/>
                <w:color w:val="000000"/>
              </w:rPr>
              <w:t>・就職（就職希望者に対する就職者の割合）及び進学の状況が、大学の目的及び学位授与方針に則して適正な状況にあるか</w:t>
            </w:r>
          </w:p>
        </w:tc>
        <w:tc>
          <w:tcPr>
            <w:tcW w:w="1928" w:type="dxa"/>
            <w:vMerge/>
          </w:tcPr>
          <w:p w14:paraId="08751B29" w14:textId="77777777" w:rsidR="000427FD" w:rsidRPr="00932EA5" w:rsidRDefault="000427FD" w:rsidP="00DA40C7">
            <w:pPr>
              <w:rPr>
                <w:color w:val="000000"/>
              </w:rPr>
            </w:pPr>
          </w:p>
        </w:tc>
      </w:tr>
    </w:tbl>
    <w:p w14:paraId="2B290EE8" w14:textId="77777777" w:rsidR="00A9709C" w:rsidRPr="00DA40C7" w:rsidRDefault="00A9709C" w:rsidP="00DA40C7"/>
    <w:sectPr w:rsidR="00A9709C" w:rsidRPr="00DA40C7" w:rsidSect="006018B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11243" w14:textId="77777777" w:rsidR="002D2867" w:rsidRDefault="002D2867" w:rsidP="00745AC0">
      <w:r>
        <w:separator/>
      </w:r>
    </w:p>
  </w:endnote>
  <w:endnote w:type="continuationSeparator" w:id="0">
    <w:p w14:paraId="01E4DD03" w14:textId="77777777" w:rsidR="002D2867" w:rsidRDefault="002D2867" w:rsidP="007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41C7" w14:textId="77777777" w:rsidR="002D2867" w:rsidRDefault="002D2867" w:rsidP="00745AC0">
      <w:r>
        <w:separator/>
      </w:r>
    </w:p>
  </w:footnote>
  <w:footnote w:type="continuationSeparator" w:id="0">
    <w:p w14:paraId="05DF30BA" w14:textId="77777777" w:rsidR="002D2867" w:rsidRDefault="002D2867" w:rsidP="0074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745AC0"/>
    <w:rsid w:val="000179FD"/>
    <w:rsid w:val="000202FF"/>
    <w:rsid w:val="000427FD"/>
    <w:rsid w:val="00064272"/>
    <w:rsid w:val="00064C64"/>
    <w:rsid w:val="000A06C6"/>
    <w:rsid w:val="000B005D"/>
    <w:rsid w:val="000B7B20"/>
    <w:rsid w:val="00233B7E"/>
    <w:rsid w:val="002554F3"/>
    <w:rsid w:val="002802D7"/>
    <w:rsid w:val="002C397E"/>
    <w:rsid w:val="002D2867"/>
    <w:rsid w:val="003327D6"/>
    <w:rsid w:val="00345735"/>
    <w:rsid w:val="00377517"/>
    <w:rsid w:val="00387E31"/>
    <w:rsid w:val="00394B2A"/>
    <w:rsid w:val="003E2FFE"/>
    <w:rsid w:val="00445D47"/>
    <w:rsid w:val="004477CF"/>
    <w:rsid w:val="00463511"/>
    <w:rsid w:val="00491482"/>
    <w:rsid w:val="00510F4F"/>
    <w:rsid w:val="00553EA1"/>
    <w:rsid w:val="006018B8"/>
    <w:rsid w:val="00696ED5"/>
    <w:rsid w:val="006B2BA6"/>
    <w:rsid w:val="006C1F16"/>
    <w:rsid w:val="00702352"/>
    <w:rsid w:val="00745AC0"/>
    <w:rsid w:val="0084185B"/>
    <w:rsid w:val="00871400"/>
    <w:rsid w:val="0088380D"/>
    <w:rsid w:val="008913CA"/>
    <w:rsid w:val="00912274"/>
    <w:rsid w:val="00932EA5"/>
    <w:rsid w:val="009D6826"/>
    <w:rsid w:val="00A07F5C"/>
    <w:rsid w:val="00A11450"/>
    <w:rsid w:val="00A36B11"/>
    <w:rsid w:val="00A37F8E"/>
    <w:rsid w:val="00A9709C"/>
    <w:rsid w:val="00AE549C"/>
    <w:rsid w:val="00B54B28"/>
    <w:rsid w:val="00B81C20"/>
    <w:rsid w:val="00B97933"/>
    <w:rsid w:val="00BA7C94"/>
    <w:rsid w:val="00C04CFC"/>
    <w:rsid w:val="00C23713"/>
    <w:rsid w:val="00C24C3D"/>
    <w:rsid w:val="00CB102D"/>
    <w:rsid w:val="00CD4C72"/>
    <w:rsid w:val="00D34F16"/>
    <w:rsid w:val="00D358F0"/>
    <w:rsid w:val="00D5624D"/>
    <w:rsid w:val="00D56AC6"/>
    <w:rsid w:val="00DA40C7"/>
    <w:rsid w:val="00DB1D75"/>
    <w:rsid w:val="00E069A8"/>
    <w:rsid w:val="00E9646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1DF110"/>
  <w14:defaultImageDpi w14:val="0"/>
  <w15:docId w15:val="{89AC2D4C-1756-4CEC-A7A2-565D2B9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F4F"/>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45AC0"/>
    <w:pPr>
      <w:tabs>
        <w:tab w:val="center" w:pos="4252"/>
        <w:tab w:val="right" w:pos="8504"/>
      </w:tabs>
      <w:snapToGrid w:val="0"/>
    </w:pPr>
  </w:style>
  <w:style w:type="character" w:customStyle="1" w:styleId="a6">
    <w:name w:val="ヘッダー (文字)"/>
    <w:basedOn w:val="a0"/>
    <w:link w:val="a5"/>
    <w:uiPriority w:val="99"/>
    <w:locked/>
    <w:rsid w:val="00745AC0"/>
    <w:rPr>
      <w:rFonts w:ascii="ＭＳ 明朝" w:eastAsia="ＭＳ 明朝" w:hAnsi="ＭＳ 明朝" w:cs="ＭＳ 明朝"/>
      <w:sz w:val="24"/>
      <w:szCs w:val="24"/>
    </w:rPr>
  </w:style>
  <w:style w:type="paragraph" w:styleId="a7">
    <w:name w:val="footer"/>
    <w:basedOn w:val="a"/>
    <w:link w:val="a8"/>
    <w:uiPriority w:val="99"/>
    <w:unhideWhenUsed/>
    <w:rsid w:val="00745AC0"/>
    <w:pPr>
      <w:tabs>
        <w:tab w:val="center" w:pos="4252"/>
        <w:tab w:val="right" w:pos="8504"/>
      </w:tabs>
      <w:snapToGrid w:val="0"/>
    </w:pPr>
  </w:style>
  <w:style w:type="character" w:customStyle="1" w:styleId="a8">
    <w:name w:val="フッター (文字)"/>
    <w:basedOn w:val="a0"/>
    <w:link w:val="a7"/>
    <w:uiPriority w:val="99"/>
    <w:locked/>
    <w:rsid w:val="00745AC0"/>
    <w:rPr>
      <w:rFonts w:ascii="ＭＳ 明朝" w:eastAsia="ＭＳ 明朝" w:hAnsi="ＭＳ 明朝" w:cs="ＭＳ 明朝"/>
      <w:sz w:val="24"/>
      <w:szCs w:val="24"/>
    </w:rPr>
  </w:style>
  <w:style w:type="table" w:customStyle="1" w:styleId="1">
    <w:name w:val="表 (格子)1"/>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2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54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54F3"/>
    <w:rPr>
      <w:rFonts w:asciiTheme="majorHAnsi" w:eastAsiaTheme="majorEastAsia" w:hAnsiTheme="majorHAnsi" w:cstheme="majorBidi"/>
      <w:sz w:val="18"/>
      <w:szCs w:val="18"/>
    </w:rPr>
  </w:style>
  <w:style w:type="paragraph" w:styleId="ac">
    <w:name w:val="List Paragraph"/>
    <w:basedOn w:val="a"/>
    <w:uiPriority w:val="34"/>
    <w:qFormat/>
    <w:rsid w:val="00491482"/>
    <w:pPr>
      <w:ind w:leftChars="400" w:left="840"/>
    </w:pPr>
  </w:style>
  <w:style w:type="character" w:styleId="ad">
    <w:name w:val="annotation reference"/>
    <w:basedOn w:val="a0"/>
    <w:uiPriority w:val="99"/>
    <w:semiHidden/>
    <w:unhideWhenUsed/>
    <w:rsid w:val="00D5624D"/>
    <w:rPr>
      <w:sz w:val="18"/>
      <w:szCs w:val="18"/>
    </w:rPr>
  </w:style>
  <w:style w:type="paragraph" w:styleId="ae">
    <w:name w:val="annotation text"/>
    <w:basedOn w:val="a"/>
    <w:link w:val="af"/>
    <w:uiPriority w:val="99"/>
    <w:semiHidden/>
    <w:unhideWhenUsed/>
    <w:rsid w:val="00D5624D"/>
  </w:style>
  <w:style w:type="character" w:customStyle="1" w:styleId="af">
    <w:name w:val="コメント文字列 (文字)"/>
    <w:basedOn w:val="a0"/>
    <w:link w:val="ae"/>
    <w:uiPriority w:val="99"/>
    <w:semiHidden/>
    <w:rsid w:val="00D5624D"/>
    <w:rPr>
      <w:rFonts w:ascii="ＭＳ 明朝" w:eastAsia="ＭＳ 明朝" w:hAnsi="ＭＳ 明朝" w:cs="ＭＳ 明朝"/>
      <w:sz w:val="24"/>
      <w:szCs w:val="24"/>
    </w:rPr>
  </w:style>
  <w:style w:type="paragraph" w:styleId="af0">
    <w:name w:val="annotation subject"/>
    <w:basedOn w:val="ae"/>
    <w:next w:val="ae"/>
    <w:link w:val="af1"/>
    <w:uiPriority w:val="99"/>
    <w:semiHidden/>
    <w:unhideWhenUsed/>
    <w:rsid w:val="00D5624D"/>
    <w:rPr>
      <w:b/>
      <w:bCs/>
    </w:rPr>
  </w:style>
  <w:style w:type="character" w:customStyle="1" w:styleId="af1">
    <w:name w:val="コメント内容 (文字)"/>
    <w:basedOn w:val="af"/>
    <w:link w:val="af0"/>
    <w:uiPriority w:val="99"/>
    <w:semiHidden/>
    <w:rsid w:val="00D5624D"/>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60FF-AA44-4D22-9E23-1EC3E494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国立大学法人東京農工大学自己点検・評価実施細則</vt:lpstr>
    </vt:vector>
  </TitlesOfParts>
  <Company>国立大学法人東京農工大学</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国立大学法人東京農工大学自己点検・評価実施細則</dc:title>
  <dc:subject/>
  <dc:creator>HOTnet</dc:creator>
  <cp:keywords/>
  <dc:description/>
  <cp:lastModifiedBy>長浜 　佐和</cp:lastModifiedBy>
  <cp:revision>13</cp:revision>
  <cp:lastPrinted>2023-07-11T07:19:00Z</cp:lastPrinted>
  <dcterms:created xsi:type="dcterms:W3CDTF">2023-07-11T07:44:00Z</dcterms:created>
  <dcterms:modified xsi:type="dcterms:W3CDTF">2024-07-04T07:53:00Z</dcterms:modified>
</cp:coreProperties>
</file>