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755F" w14:textId="28740D54" w:rsidR="00D10C8A" w:rsidRPr="00C24C3D" w:rsidRDefault="00D10C8A" w:rsidP="00D10C8A">
      <w:pPr>
        <w:rPr>
          <w:color w:val="000000"/>
        </w:rPr>
      </w:pPr>
      <w:r w:rsidRPr="00C24C3D">
        <w:rPr>
          <w:rFonts w:hint="eastAsia"/>
          <w:color w:val="000000"/>
        </w:rPr>
        <w:t>別表</w:t>
      </w:r>
      <w:r>
        <w:rPr>
          <w:rFonts w:hint="eastAsia"/>
          <w:color w:val="000000"/>
        </w:rPr>
        <w:t>5</w:t>
      </w:r>
      <w:r w:rsidRPr="00C24C3D">
        <w:rPr>
          <w:rFonts w:hint="eastAsia"/>
          <w:color w:val="000000"/>
        </w:rPr>
        <w:t>（第4条関係）</w:t>
      </w:r>
    </w:p>
    <w:p w14:paraId="4E5B8452" w14:textId="04217125" w:rsidR="00D10C8A" w:rsidRPr="00C24C3D" w:rsidRDefault="00D10C8A" w:rsidP="00D10C8A">
      <w:pPr>
        <w:rPr>
          <w:color w:val="000000"/>
        </w:rPr>
      </w:pPr>
      <w:r>
        <w:rPr>
          <w:rFonts w:hint="eastAsia"/>
          <w:color w:val="000000"/>
        </w:rPr>
        <w:t>教職課程</w:t>
      </w:r>
      <w:r w:rsidR="003748CC">
        <w:rPr>
          <w:rFonts w:hint="eastAsia"/>
          <w:color w:val="000000"/>
        </w:rPr>
        <w:t>に関する</w:t>
      </w:r>
      <w:r w:rsidRPr="00C24C3D">
        <w:rPr>
          <w:rFonts w:hint="eastAsia"/>
          <w:color w:val="000000"/>
        </w:rPr>
        <w:t>自己点検・評価</w:t>
      </w:r>
    </w:p>
    <w:tbl>
      <w:tblPr>
        <w:tblStyle w:val="1"/>
        <w:tblW w:w="8075" w:type="dxa"/>
        <w:jc w:val="center"/>
        <w:tblLook w:val="04A0" w:firstRow="1" w:lastRow="0" w:firstColumn="1" w:lastColumn="0" w:noHBand="0" w:noVBand="1"/>
      </w:tblPr>
      <w:tblGrid>
        <w:gridCol w:w="817"/>
        <w:gridCol w:w="963"/>
        <w:gridCol w:w="2184"/>
        <w:gridCol w:w="2835"/>
        <w:gridCol w:w="1276"/>
      </w:tblGrid>
      <w:tr w:rsidR="005350FC" w:rsidRPr="00C24C3D" w14:paraId="78E948CD" w14:textId="4D334F36" w:rsidTr="00A96D13">
        <w:trPr>
          <w:trHeight w:val="358"/>
          <w:jc w:val="center"/>
        </w:trPr>
        <w:tc>
          <w:tcPr>
            <w:tcW w:w="817" w:type="dxa"/>
            <w:vAlign w:val="center"/>
          </w:tcPr>
          <w:p w14:paraId="27F00A38" w14:textId="77777777" w:rsidR="005350FC" w:rsidRPr="00C24C3D" w:rsidRDefault="005350FC" w:rsidP="009545E3">
            <w:pPr>
              <w:jc w:val="center"/>
              <w:rPr>
                <w:color w:val="000000"/>
              </w:rPr>
            </w:pPr>
            <w:r w:rsidRPr="00C24C3D">
              <w:rPr>
                <w:rFonts w:hint="eastAsia"/>
                <w:color w:val="000000"/>
              </w:rPr>
              <w:t>評価実施主体</w:t>
            </w:r>
          </w:p>
        </w:tc>
        <w:tc>
          <w:tcPr>
            <w:tcW w:w="963" w:type="dxa"/>
            <w:vAlign w:val="center"/>
          </w:tcPr>
          <w:p w14:paraId="3EC4C44F" w14:textId="77777777" w:rsidR="005350FC" w:rsidRPr="00C24C3D" w:rsidRDefault="005350FC" w:rsidP="009545E3">
            <w:pPr>
              <w:jc w:val="center"/>
              <w:rPr>
                <w:color w:val="000000"/>
              </w:rPr>
            </w:pPr>
            <w:r w:rsidRPr="00C24C3D">
              <w:rPr>
                <w:rFonts w:hint="eastAsia"/>
                <w:color w:val="000000"/>
              </w:rPr>
              <w:t>評価実施主体の責任者</w:t>
            </w:r>
          </w:p>
        </w:tc>
        <w:tc>
          <w:tcPr>
            <w:tcW w:w="2184" w:type="dxa"/>
            <w:vAlign w:val="center"/>
          </w:tcPr>
          <w:p w14:paraId="1DABECDC" w14:textId="77777777" w:rsidR="005350FC" w:rsidRPr="00C24C3D" w:rsidRDefault="005350FC" w:rsidP="009545E3">
            <w:pPr>
              <w:jc w:val="center"/>
              <w:rPr>
                <w:color w:val="000000"/>
              </w:rPr>
            </w:pPr>
            <w:r w:rsidRPr="00C24C3D">
              <w:rPr>
                <w:rFonts w:hint="eastAsia"/>
                <w:color w:val="000000"/>
              </w:rPr>
              <w:t>評価対象事項</w:t>
            </w:r>
          </w:p>
        </w:tc>
        <w:tc>
          <w:tcPr>
            <w:tcW w:w="2835" w:type="dxa"/>
            <w:vAlign w:val="center"/>
          </w:tcPr>
          <w:p w14:paraId="67AA6573" w14:textId="77777777" w:rsidR="005350FC" w:rsidRPr="003E2FFE" w:rsidRDefault="005350FC" w:rsidP="009545E3">
            <w:pPr>
              <w:jc w:val="center"/>
            </w:pPr>
            <w:r w:rsidRPr="003E2FFE">
              <w:rPr>
                <w:rFonts w:hint="eastAsia"/>
              </w:rPr>
              <w:t>分析項目</w:t>
            </w:r>
          </w:p>
        </w:tc>
        <w:tc>
          <w:tcPr>
            <w:tcW w:w="1276" w:type="dxa"/>
            <w:vAlign w:val="center"/>
          </w:tcPr>
          <w:p w14:paraId="0F02C918" w14:textId="77777777" w:rsidR="005350FC" w:rsidRPr="003E2FFE" w:rsidRDefault="005350FC" w:rsidP="009545E3">
            <w:pPr>
              <w:jc w:val="center"/>
            </w:pPr>
            <w:r w:rsidRPr="003E2FFE">
              <w:rPr>
                <w:rFonts w:hint="eastAsia"/>
              </w:rPr>
              <w:t>実施頻度</w:t>
            </w:r>
          </w:p>
        </w:tc>
      </w:tr>
      <w:tr w:rsidR="005350FC" w:rsidRPr="00932A4E" w14:paraId="47BC3391" w14:textId="7D836984" w:rsidTr="00A96D13">
        <w:trPr>
          <w:trHeight w:val="731"/>
          <w:jc w:val="center"/>
        </w:trPr>
        <w:tc>
          <w:tcPr>
            <w:tcW w:w="817" w:type="dxa"/>
            <w:vMerge w:val="restart"/>
          </w:tcPr>
          <w:p w14:paraId="45F3C490" w14:textId="77777777" w:rsidR="005350FC" w:rsidRDefault="005350FC" w:rsidP="009545E3">
            <w:pPr>
              <w:rPr>
                <w:color w:val="000000"/>
              </w:rPr>
            </w:pPr>
            <w:r>
              <w:rPr>
                <w:rFonts w:hint="eastAsia"/>
                <w:color w:val="000000"/>
              </w:rPr>
              <w:t>教育</w:t>
            </w:r>
          </w:p>
          <w:p w14:paraId="289ACB52" w14:textId="33C8A753" w:rsidR="005350FC" w:rsidRPr="00C24C3D" w:rsidRDefault="005350FC" w:rsidP="009545E3">
            <w:pPr>
              <w:rPr>
                <w:color w:val="000000"/>
              </w:rPr>
            </w:pPr>
            <w:r>
              <w:rPr>
                <w:rFonts w:hint="eastAsia"/>
                <w:color w:val="000000"/>
              </w:rPr>
              <w:t>・　学生生活委員会</w:t>
            </w:r>
          </w:p>
        </w:tc>
        <w:tc>
          <w:tcPr>
            <w:tcW w:w="963" w:type="dxa"/>
            <w:vMerge w:val="restart"/>
          </w:tcPr>
          <w:p w14:paraId="5576E387" w14:textId="253998FC" w:rsidR="005350FC" w:rsidRPr="00E241B5" w:rsidRDefault="0012786B" w:rsidP="009545E3">
            <w:pPr>
              <w:rPr>
                <w:color w:val="000000"/>
              </w:rPr>
            </w:pPr>
            <w:r w:rsidRPr="0012786B">
              <w:rPr>
                <w:rFonts w:hint="eastAsia"/>
              </w:rPr>
              <w:t>統括副学長</w:t>
            </w:r>
          </w:p>
        </w:tc>
        <w:tc>
          <w:tcPr>
            <w:tcW w:w="2184" w:type="dxa"/>
          </w:tcPr>
          <w:p w14:paraId="4D038A9C" w14:textId="77777777" w:rsidR="005350FC" w:rsidRPr="00C24C3D" w:rsidRDefault="005350FC" w:rsidP="009545E3">
            <w:pPr>
              <w:rPr>
                <w:color w:val="000000"/>
              </w:rPr>
            </w:pPr>
            <w:r>
              <w:rPr>
                <w:rFonts w:hint="eastAsia"/>
                <w:color w:val="000000"/>
              </w:rPr>
              <w:t>5-1</w:t>
            </w:r>
            <w:r w:rsidRPr="00C24C3D">
              <w:rPr>
                <w:rFonts w:hint="eastAsia"/>
                <w:color w:val="000000"/>
              </w:rPr>
              <w:t>.</w:t>
            </w:r>
            <w:r>
              <w:rPr>
                <w:rFonts w:hint="eastAsia"/>
                <w:color w:val="000000"/>
              </w:rPr>
              <w:t>教員の養成の目標及び当該目標を達成するための計画の策定状況</w:t>
            </w:r>
            <w:r w:rsidRPr="00C24C3D">
              <w:rPr>
                <w:color w:val="000000"/>
              </w:rPr>
              <w:t xml:space="preserve"> </w:t>
            </w:r>
          </w:p>
        </w:tc>
        <w:tc>
          <w:tcPr>
            <w:tcW w:w="2835" w:type="dxa"/>
          </w:tcPr>
          <w:p w14:paraId="1BE950F9" w14:textId="77777777" w:rsidR="005350FC" w:rsidRPr="003E2FFE" w:rsidRDefault="005350FC" w:rsidP="009545E3">
            <w:r w:rsidRPr="003E2FFE">
              <w:rPr>
                <w:rFonts w:hint="eastAsia"/>
              </w:rPr>
              <w:t>・</w:t>
            </w:r>
            <w:r>
              <w:rPr>
                <w:rFonts w:hint="eastAsia"/>
              </w:rPr>
              <w:t>具体的かつ明確な形で設定されているか</w:t>
            </w:r>
          </w:p>
        </w:tc>
        <w:tc>
          <w:tcPr>
            <w:tcW w:w="1276" w:type="dxa"/>
            <w:vMerge w:val="restart"/>
          </w:tcPr>
          <w:p w14:paraId="60D4332D" w14:textId="77777777" w:rsidR="005350FC" w:rsidRPr="003E2FFE" w:rsidRDefault="005350FC" w:rsidP="009545E3">
            <w:r w:rsidRPr="003E2FFE">
              <w:rPr>
                <w:rFonts w:hint="eastAsia"/>
              </w:rPr>
              <w:t>原則として、次回の認証評価の受審までに１回以上</w:t>
            </w:r>
          </w:p>
        </w:tc>
      </w:tr>
      <w:tr w:rsidR="005350FC" w:rsidRPr="008B4742" w14:paraId="40853DF2" w14:textId="3C102143" w:rsidTr="00A96D13">
        <w:trPr>
          <w:trHeight w:val="686"/>
          <w:jc w:val="center"/>
        </w:trPr>
        <w:tc>
          <w:tcPr>
            <w:tcW w:w="817" w:type="dxa"/>
            <w:vMerge/>
          </w:tcPr>
          <w:p w14:paraId="1A1322EF" w14:textId="77777777" w:rsidR="005350FC" w:rsidRPr="00C24C3D" w:rsidRDefault="005350FC" w:rsidP="009545E3">
            <w:pPr>
              <w:rPr>
                <w:color w:val="000000"/>
              </w:rPr>
            </w:pPr>
          </w:p>
        </w:tc>
        <w:tc>
          <w:tcPr>
            <w:tcW w:w="963" w:type="dxa"/>
            <w:vMerge/>
          </w:tcPr>
          <w:p w14:paraId="6B2FFBD2" w14:textId="77777777" w:rsidR="005350FC" w:rsidRPr="00C24C3D" w:rsidRDefault="005350FC" w:rsidP="009545E3">
            <w:pPr>
              <w:rPr>
                <w:color w:val="000000"/>
              </w:rPr>
            </w:pPr>
          </w:p>
        </w:tc>
        <w:tc>
          <w:tcPr>
            <w:tcW w:w="2184" w:type="dxa"/>
          </w:tcPr>
          <w:p w14:paraId="2ADC8EB1" w14:textId="77777777" w:rsidR="005350FC" w:rsidRPr="00C24C3D" w:rsidRDefault="005350FC" w:rsidP="009545E3">
            <w:pPr>
              <w:rPr>
                <w:color w:val="000000"/>
              </w:rPr>
            </w:pPr>
            <w:r>
              <w:rPr>
                <w:rFonts w:hint="eastAsia"/>
                <w:color w:val="000000"/>
              </w:rPr>
              <w:t>5</w:t>
            </w:r>
            <w:r>
              <w:rPr>
                <w:color w:val="000000"/>
              </w:rPr>
              <w:t>-</w:t>
            </w:r>
            <w:r w:rsidRPr="00C24C3D">
              <w:rPr>
                <w:rFonts w:hint="eastAsia"/>
                <w:color w:val="000000"/>
              </w:rPr>
              <w:t>2.</w:t>
            </w:r>
            <w:r w:rsidRPr="00C24C3D">
              <w:rPr>
                <w:color w:val="000000"/>
              </w:rPr>
              <w:t xml:space="preserve"> </w:t>
            </w:r>
            <w:r w:rsidRPr="00802B9F">
              <w:rPr>
                <w:rFonts w:hint="eastAsia"/>
                <w:color w:val="000000"/>
              </w:rPr>
              <w:t>教員の養成の目標及び当該目標を達成するための計画の策定プロセス</w:t>
            </w:r>
          </w:p>
        </w:tc>
        <w:tc>
          <w:tcPr>
            <w:tcW w:w="2835" w:type="dxa"/>
          </w:tcPr>
          <w:p w14:paraId="6A5AE940" w14:textId="11FE52AA" w:rsidR="005350FC" w:rsidRPr="003E2FFE" w:rsidRDefault="005350FC" w:rsidP="009545E3">
            <w:r w:rsidRPr="003E2FFE">
              <w:rPr>
                <w:rFonts w:hint="eastAsia"/>
              </w:rPr>
              <w:t>・</w:t>
            </w:r>
            <w:r w:rsidRPr="00802B9F">
              <w:rPr>
                <w:rFonts w:hint="eastAsia"/>
              </w:rPr>
              <w:t>当該目標を達成するための策定プロセス</w:t>
            </w:r>
            <w:r>
              <w:rPr>
                <w:rFonts w:hint="eastAsia"/>
              </w:rPr>
              <w:t>に適切な事項が考慮されているか</w:t>
            </w:r>
          </w:p>
        </w:tc>
        <w:tc>
          <w:tcPr>
            <w:tcW w:w="1276" w:type="dxa"/>
            <w:vMerge/>
          </w:tcPr>
          <w:p w14:paraId="3CB32AFF" w14:textId="77777777" w:rsidR="005350FC" w:rsidRPr="003E2FFE" w:rsidRDefault="005350FC" w:rsidP="009545E3"/>
        </w:tc>
      </w:tr>
      <w:tr w:rsidR="005350FC" w:rsidRPr="00C24C3D" w14:paraId="210A6BB6" w14:textId="0571F3D9" w:rsidTr="00A96D13">
        <w:trPr>
          <w:trHeight w:val="746"/>
          <w:jc w:val="center"/>
        </w:trPr>
        <w:tc>
          <w:tcPr>
            <w:tcW w:w="817" w:type="dxa"/>
            <w:vMerge/>
          </w:tcPr>
          <w:p w14:paraId="52A6476D" w14:textId="77777777" w:rsidR="005350FC" w:rsidRPr="00C24C3D" w:rsidRDefault="005350FC" w:rsidP="009545E3">
            <w:pPr>
              <w:rPr>
                <w:color w:val="000000"/>
              </w:rPr>
            </w:pPr>
          </w:p>
        </w:tc>
        <w:tc>
          <w:tcPr>
            <w:tcW w:w="963" w:type="dxa"/>
            <w:vMerge/>
          </w:tcPr>
          <w:p w14:paraId="500F0A9F" w14:textId="77777777" w:rsidR="005350FC" w:rsidRPr="00C24C3D" w:rsidRDefault="005350FC" w:rsidP="009545E3">
            <w:pPr>
              <w:rPr>
                <w:color w:val="000000"/>
              </w:rPr>
            </w:pPr>
          </w:p>
        </w:tc>
        <w:tc>
          <w:tcPr>
            <w:tcW w:w="2184" w:type="dxa"/>
          </w:tcPr>
          <w:p w14:paraId="6C17506C" w14:textId="77777777" w:rsidR="005350FC" w:rsidRPr="00C24C3D" w:rsidRDefault="005350FC" w:rsidP="009545E3">
            <w:pPr>
              <w:rPr>
                <w:color w:val="000000"/>
              </w:rPr>
            </w:pPr>
            <w:r>
              <w:rPr>
                <w:rFonts w:hint="eastAsia"/>
                <w:color w:val="000000"/>
              </w:rPr>
              <w:t>5</w:t>
            </w:r>
            <w:r>
              <w:rPr>
                <w:color w:val="000000"/>
              </w:rPr>
              <w:t>-</w:t>
            </w:r>
            <w:r w:rsidRPr="00C24C3D">
              <w:rPr>
                <w:rFonts w:hint="eastAsia"/>
                <w:color w:val="000000"/>
              </w:rPr>
              <w:t>3.</w:t>
            </w:r>
            <w:r w:rsidRPr="00C24C3D">
              <w:rPr>
                <w:color w:val="000000"/>
              </w:rPr>
              <w:t xml:space="preserve"> </w:t>
            </w:r>
            <w:r w:rsidRPr="00802B9F">
              <w:rPr>
                <w:rFonts w:hint="eastAsia"/>
                <w:color w:val="000000"/>
              </w:rPr>
              <w:t>教員の養成の目標及び当該目標を達成するための計画の見直しの状況</w:t>
            </w:r>
          </w:p>
        </w:tc>
        <w:tc>
          <w:tcPr>
            <w:tcW w:w="2835" w:type="dxa"/>
          </w:tcPr>
          <w:p w14:paraId="55753732" w14:textId="77777777" w:rsidR="005350FC" w:rsidRPr="00C24C3D" w:rsidRDefault="005350FC" w:rsidP="009545E3">
            <w:pPr>
              <w:rPr>
                <w:color w:val="000000"/>
              </w:rPr>
            </w:pPr>
            <w:r w:rsidRPr="00C24C3D">
              <w:rPr>
                <w:rFonts w:hint="eastAsia"/>
                <w:color w:val="000000"/>
              </w:rPr>
              <w:t>・</w:t>
            </w:r>
            <w:r w:rsidRPr="00802B9F">
              <w:rPr>
                <w:rFonts w:hint="eastAsia"/>
                <w:color w:val="000000"/>
              </w:rPr>
              <w:t>教職課程での学修成果や自己点検・評価の結果、社会情勢や教育環境の変化等を踏まえた適切な見直しが行われているか</w:t>
            </w:r>
          </w:p>
        </w:tc>
        <w:tc>
          <w:tcPr>
            <w:tcW w:w="1276" w:type="dxa"/>
            <w:vMerge/>
          </w:tcPr>
          <w:p w14:paraId="0CD34BAA" w14:textId="77777777" w:rsidR="005350FC" w:rsidRPr="00C24C3D" w:rsidRDefault="005350FC" w:rsidP="009545E3">
            <w:pPr>
              <w:rPr>
                <w:color w:val="000000"/>
              </w:rPr>
            </w:pPr>
          </w:p>
        </w:tc>
      </w:tr>
      <w:tr w:rsidR="005350FC" w:rsidRPr="00AE12A4" w14:paraId="0B631907" w14:textId="646CEE9A" w:rsidTr="00A96D13">
        <w:trPr>
          <w:trHeight w:val="552"/>
          <w:jc w:val="center"/>
        </w:trPr>
        <w:tc>
          <w:tcPr>
            <w:tcW w:w="817" w:type="dxa"/>
            <w:vMerge/>
          </w:tcPr>
          <w:p w14:paraId="27D2EC60" w14:textId="77777777" w:rsidR="005350FC" w:rsidRPr="00C24C3D" w:rsidRDefault="005350FC" w:rsidP="009545E3">
            <w:pPr>
              <w:rPr>
                <w:color w:val="000000"/>
              </w:rPr>
            </w:pPr>
          </w:p>
        </w:tc>
        <w:tc>
          <w:tcPr>
            <w:tcW w:w="963" w:type="dxa"/>
            <w:vMerge/>
          </w:tcPr>
          <w:p w14:paraId="61C2EEBF" w14:textId="77777777" w:rsidR="005350FC" w:rsidRPr="00C24C3D" w:rsidRDefault="005350FC" w:rsidP="009545E3">
            <w:pPr>
              <w:rPr>
                <w:color w:val="000000"/>
              </w:rPr>
            </w:pPr>
          </w:p>
        </w:tc>
        <w:tc>
          <w:tcPr>
            <w:tcW w:w="2184" w:type="dxa"/>
          </w:tcPr>
          <w:p w14:paraId="0E4E075B" w14:textId="64B5FC67" w:rsidR="005350FC" w:rsidRPr="00C24C3D" w:rsidRDefault="005350FC" w:rsidP="009545E3">
            <w:pPr>
              <w:tabs>
                <w:tab w:val="left" w:pos="541"/>
              </w:tabs>
              <w:rPr>
                <w:color w:val="000000"/>
              </w:rPr>
            </w:pPr>
            <w:r>
              <w:rPr>
                <w:rFonts w:hint="eastAsia"/>
                <w:color w:val="000000"/>
              </w:rPr>
              <w:t>5</w:t>
            </w:r>
            <w:r>
              <w:rPr>
                <w:color w:val="000000"/>
              </w:rPr>
              <w:t>-</w:t>
            </w:r>
            <w:r w:rsidRPr="00C24C3D">
              <w:rPr>
                <w:color w:val="000000"/>
              </w:rPr>
              <w:t>4</w:t>
            </w:r>
            <w:r w:rsidRPr="00C24C3D">
              <w:rPr>
                <w:rFonts w:hint="eastAsia"/>
                <w:color w:val="000000"/>
              </w:rPr>
              <w:t>.</w:t>
            </w:r>
            <w:r>
              <w:rPr>
                <w:rFonts w:hint="eastAsia"/>
                <w:color w:val="000000"/>
              </w:rPr>
              <w:t xml:space="preserve"> </w:t>
            </w:r>
            <w:r w:rsidRPr="00802B9F">
              <w:rPr>
                <w:rFonts w:hint="eastAsia"/>
                <w:color w:val="000000"/>
              </w:rPr>
              <w:t>複数の教職課程を通じた授業科目の共通開設</w:t>
            </w:r>
            <w:r>
              <w:rPr>
                <w:rFonts w:hint="eastAsia"/>
                <w:color w:val="000000"/>
              </w:rPr>
              <w:t>等</w:t>
            </w:r>
            <w:r w:rsidRPr="00802B9F">
              <w:rPr>
                <w:rFonts w:hint="eastAsia"/>
                <w:color w:val="000000"/>
              </w:rPr>
              <w:t>全学的な教育課程の編成状況</w:t>
            </w:r>
          </w:p>
        </w:tc>
        <w:tc>
          <w:tcPr>
            <w:tcW w:w="2835" w:type="dxa"/>
          </w:tcPr>
          <w:p w14:paraId="627CEC19" w14:textId="5CD25431" w:rsidR="005350FC" w:rsidRPr="00C24C3D" w:rsidRDefault="005350FC" w:rsidP="009545E3">
            <w:pPr>
              <w:rPr>
                <w:color w:val="000000"/>
              </w:rPr>
            </w:pPr>
            <w:r w:rsidRPr="00C24C3D">
              <w:rPr>
                <w:rFonts w:hint="eastAsia"/>
                <w:color w:val="000000"/>
              </w:rPr>
              <w:t>・</w:t>
            </w:r>
            <w:r>
              <w:rPr>
                <w:rFonts w:hint="eastAsia"/>
                <w:color w:val="000000"/>
              </w:rPr>
              <w:t>教職課程の</w:t>
            </w:r>
            <w:r w:rsidRPr="00802B9F">
              <w:rPr>
                <w:rFonts w:hint="eastAsia"/>
                <w:color w:val="000000"/>
              </w:rPr>
              <w:t>編成が適切に行われているか</w:t>
            </w:r>
          </w:p>
        </w:tc>
        <w:tc>
          <w:tcPr>
            <w:tcW w:w="1276" w:type="dxa"/>
            <w:vMerge/>
          </w:tcPr>
          <w:p w14:paraId="6D7A6434" w14:textId="77777777" w:rsidR="005350FC" w:rsidRPr="00C24C3D" w:rsidRDefault="005350FC" w:rsidP="009545E3">
            <w:pPr>
              <w:rPr>
                <w:color w:val="000000"/>
              </w:rPr>
            </w:pPr>
          </w:p>
        </w:tc>
      </w:tr>
      <w:tr w:rsidR="005350FC" w:rsidRPr="00C24C3D" w14:paraId="3F10EB4C" w14:textId="27857AF2" w:rsidTr="00A96D13">
        <w:trPr>
          <w:trHeight w:val="552"/>
          <w:jc w:val="center"/>
        </w:trPr>
        <w:tc>
          <w:tcPr>
            <w:tcW w:w="817" w:type="dxa"/>
            <w:vMerge/>
          </w:tcPr>
          <w:p w14:paraId="73C3D803" w14:textId="77777777" w:rsidR="005350FC" w:rsidRPr="00C24C3D" w:rsidRDefault="005350FC" w:rsidP="009545E3">
            <w:pPr>
              <w:rPr>
                <w:color w:val="000000"/>
              </w:rPr>
            </w:pPr>
          </w:p>
        </w:tc>
        <w:tc>
          <w:tcPr>
            <w:tcW w:w="963" w:type="dxa"/>
            <w:vMerge/>
          </w:tcPr>
          <w:p w14:paraId="3B42ED51" w14:textId="77777777" w:rsidR="005350FC" w:rsidRPr="00C24C3D" w:rsidRDefault="005350FC" w:rsidP="009545E3">
            <w:pPr>
              <w:rPr>
                <w:color w:val="000000"/>
              </w:rPr>
            </w:pPr>
          </w:p>
        </w:tc>
        <w:tc>
          <w:tcPr>
            <w:tcW w:w="2184" w:type="dxa"/>
          </w:tcPr>
          <w:p w14:paraId="11970A94" w14:textId="1AF98171"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5</w:t>
            </w:r>
            <w:r w:rsidRPr="00C24C3D">
              <w:rPr>
                <w:rFonts w:hint="eastAsia"/>
                <w:color w:val="000000"/>
              </w:rPr>
              <w:t>.</w:t>
            </w:r>
            <w:r>
              <w:rPr>
                <w:rFonts w:hint="eastAsia"/>
                <w:color w:val="000000"/>
              </w:rPr>
              <w:t xml:space="preserve"> I</w:t>
            </w:r>
            <w:r>
              <w:rPr>
                <w:color w:val="000000"/>
              </w:rPr>
              <w:t>CT</w:t>
            </w:r>
            <w:r w:rsidRPr="00802B9F">
              <w:rPr>
                <w:rFonts w:hint="eastAsia"/>
                <w:color w:val="000000"/>
              </w:rPr>
              <w:t>の活用指導力</w:t>
            </w:r>
            <w:r>
              <w:rPr>
                <w:rFonts w:hint="eastAsia"/>
                <w:color w:val="000000"/>
              </w:rPr>
              <w:t>等</w:t>
            </w:r>
            <w:r w:rsidRPr="00802B9F">
              <w:rPr>
                <w:rFonts w:hint="eastAsia"/>
                <w:color w:val="000000"/>
              </w:rPr>
              <w:t>、各科目を横断する重要な事項についての教育課程の体系性</w:t>
            </w:r>
          </w:p>
        </w:tc>
        <w:tc>
          <w:tcPr>
            <w:tcW w:w="2835" w:type="dxa"/>
          </w:tcPr>
          <w:p w14:paraId="2A497862" w14:textId="77777777" w:rsidR="005350FC" w:rsidRDefault="005350FC" w:rsidP="009545E3">
            <w:pPr>
              <w:rPr>
                <w:color w:val="000000"/>
              </w:rPr>
            </w:pPr>
            <w:r w:rsidRPr="00C24C3D">
              <w:rPr>
                <w:rFonts w:hint="eastAsia"/>
                <w:color w:val="000000"/>
              </w:rPr>
              <w:t>・</w:t>
            </w:r>
            <w:r w:rsidRPr="00802B9F">
              <w:rPr>
                <w:rFonts w:hint="eastAsia"/>
                <w:color w:val="000000"/>
              </w:rPr>
              <w:t>教職課程において、</w:t>
            </w:r>
            <w:r w:rsidRPr="00802B9F">
              <w:rPr>
                <w:color w:val="000000"/>
              </w:rPr>
              <w:t>ICT活用指導力やデータリテラシーの向上に資する科目が適切に配置されているか</w:t>
            </w:r>
          </w:p>
          <w:p w14:paraId="6A7D948C" w14:textId="5F9C06D7" w:rsidR="005350FC" w:rsidRPr="00932A4E" w:rsidRDefault="005350FC" w:rsidP="009545E3">
            <w:pPr>
              <w:rPr>
                <w:color w:val="000000"/>
              </w:rPr>
            </w:pPr>
            <w:r w:rsidRPr="00C24C3D">
              <w:rPr>
                <w:rFonts w:hint="eastAsia"/>
                <w:color w:val="000000"/>
              </w:rPr>
              <w:t>・</w:t>
            </w:r>
            <w:r w:rsidRPr="00802B9F">
              <w:rPr>
                <w:rFonts w:hint="eastAsia"/>
                <w:color w:val="000000"/>
              </w:rPr>
              <w:t>教職課程において、授業科目の達成目標に応じ、少人数のアクティブ・ラーニングや</w:t>
            </w:r>
            <w:r w:rsidRPr="00802B9F">
              <w:rPr>
                <w:color w:val="000000"/>
              </w:rPr>
              <w:t>ICTを活用した新たな手法</w:t>
            </w:r>
            <w:r w:rsidRPr="00802B9F">
              <w:rPr>
                <w:color w:val="000000"/>
              </w:rPr>
              <w:lastRenderedPageBreak/>
              <w:t>を導入し、「考える」「話す」「行動する」</w:t>
            </w:r>
            <w:r>
              <w:rPr>
                <w:color w:val="000000"/>
              </w:rPr>
              <w:t>等</w:t>
            </w:r>
            <w:r w:rsidRPr="00802B9F">
              <w:rPr>
                <w:color w:val="000000"/>
              </w:rPr>
              <w:t>の多様な学びをもたらす工夫が行われているか</w:t>
            </w:r>
          </w:p>
        </w:tc>
        <w:tc>
          <w:tcPr>
            <w:tcW w:w="1276" w:type="dxa"/>
            <w:vMerge/>
          </w:tcPr>
          <w:p w14:paraId="6EB8B552" w14:textId="77777777" w:rsidR="005350FC" w:rsidRPr="00C24C3D" w:rsidRDefault="005350FC" w:rsidP="009545E3">
            <w:pPr>
              <w:rPr>
                <w:color w:val="000000"/>
              </w:rPr>
            </w:pPr>
          </w:p>
        </w:tc>
      </w:tr>
      <w:tr w:rsidR="005350FC" w:rsidRPr="00C24C3D" w14:paraId="6C17F9B6" w14:textId="5E259CAE" w:rsidTr="00A96D13">
        <w:trPr>
          <w:trHeight w:val="552"/>
          <w:jc w:val="center"/>
        </w:trPr>
        <w:tc>
          <w:tcPr>
            <w:tcW w:w="817" w:type="dxa"/>
            <w:vMerge/>
          </w:tcPr>
          <w:p w14:paraId="071F9AA7" w14:textId="77777777" w:rsidR="005350FC" w:rsidRPr="00C24C3D" w:rsidRDefault="005350FC" w:rsidP="009545E3">
            <w:pPr>
              <w:rPr>
                <w:color w:val="000000"/>
              </w:rPr>
            </w:pPr>
          </w:p>
        </w:tc>
        <w:tc>
          <w:tcPr>
            <w:tcW w:w="963" w:type="dxa"/>
            <w:vMerge/>
          </w:tcPr>
          <w:p w14:paraId="627CBC8D" w14:textId="77777777" w:rsidR="005350FC" w:rsidRPr="00C24C3D" w:rsidRDefault="005350FC" w:rsidP="009545E3">
            <w:pPr>
              <w:rPr>
                <w:color w:val="000000"/>
              </w:rPr>
            </w:pPr>
          </w:p>
        </w:tc>
        <w:tc>
          <w:tcPr>
            <w:tcW w:w="2184" w:type="dxa"/>
          </w:tcPr>
          <w:p w14:paraId="665A5CCA" w14:textId="77777777"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6</w:t>
            </w:r>
            <w:r w:rsidRPr="00C24C3D">
              <w:rPr>
                <w:rFonts w:hint="eastAsia"/>
                <w:color w:val="000000"/>
              </w:rPr>
              <w:t>.</w:t>
            </w:r>
            <w:r>
              <w:rPr>
                <w:rFonts w:hint="eastAsia"/>
              </w:rPr>
              <w:t xml:space="preserve"> </w:t>
            </w:r>
            <w:r w:rsidRPr="00802B9F">
              <w:rPr>
                <w:rFonts w:hint="eastAsia"/>
                <w:color w:val="000000"/>
              </w:rPr>
              <w:t>教育課程の充実・見直しの状況</w:t>
            </w:r>
          </w:p>
        </w:tc>
        <w:tc>
          <w:tcPr>
            <w:tcW w:w="2835" w:type="dxa"/>
          </w:tcPr>
          <w:p w14:paraId="33A69CFB" w14:textId="77777777" w:rsidR="005350FC" w:rsidRPr="00C24C3D" w:rsidRDefault="005350FC" w:rsidP="009545E3">
            <w:pPr>
              <w:rPr>
                <w:color w:val="000000"/>
              </w:rPr>
            </w:pPr>
            <w:r w:rsidRPr="00C24C3D">
              <w:rPr>
                <w:rFonts w:hint="eastAsia"/>
                <w:color w:val="000000"/>
              </w:rPr>
              <w:t>・</w:t>
            </w:r>
            <w:r w:rsidRPr="00802B9F">
              <w:rPr>
                <w:rFonts w:hint="eastAsia"/>
                <w:color w:val="000000"/>
              </w:rPr>
              <w:t>教育課程のうち教職課程における自己点検・評価の結果等を踏まえて充実が図られ、適切な見直しが行われているか</w:t>
            </w:r>
          </w:p>
        </w:tc>
        <w:tc>
          <w:tcPr>
            <w:tcW w:w="1276" w:type="dxa"/>
            <w:vMerge w:val="restart"/>
          </w:tcPr>
          <w:p w14:paraId="0097A84C" w14:textId="77777777" w:rsidR="005350FC" w:rsidRPr="00C24C3D" w:rsidRDefault="005350FC" w:rsidP="009545E3">
            <w:pPr>
              <w:rPr>
                <w:color w:val="000000"/>
              </w:rPr>
            </w:pPr>
            <w:r w:rsidRPr="00802B9F">
              <w:rPr>
                <w:rFonts w:hint="eastAsia"/>
                <w:color w:val="000000"/>
              </w:rPr>
              <w:t>毎年度</w:t>
            </w:r>
          </w:p>
          <w:p w14:paraId="19E11CBB" w14:textId="015355D1" w:rsidR="005350FC" w:rsidRPr="00C24C3D" w:rsidRDefault="005350FC" w:rsidP="009545E3">
            <w:pPr>
              <w:rPr>
                <w:color w:val="000000"/>
              </w:rPr>
            </w:pPr>
          </w:p>
        </w:tc>
      </w:tr>
      <w:tr w:rsidR="005350FC" w:rsidRPr="00C24C3D" w14:paraId="18F5E9BC" w14:textId="58165FB7" w:rsidTr="00A96D13">
        <w:trPr>
          <w:trHeight w:val="552"/>
          <w:jc w:val="center"/>
        </w:trPr>
        <w:tc>
          <w:tcPr>
            <w:tcW w:w="817" w:type="dxa"/>
            <w:vMerge/>
          </w:tcPr>
          <w:p w14:paraId="6ED3BBC4" w14:textId="77777777" w:rsidR="005350FC" w:rsidRPr="00C24C3D" w:rsidRDefault="005350FC" w:rsidP="009545E3">
            <w:pPr>
              <w:rPr>
                <w:color w:val="000000"/>
              </w:rPr>
            </w:pPr>
          </w:p>
        </w:tc>
        <w:tc>
          <w:tcPr>
            <w:tcW w:w="963" w:type="dxa"/>
            <w:vMerge/>
          </w:tcPr>
          <w:p w14:paraId="4BD749C2" w14:textId="77777777" w:rsidR="005350FC" w:rsidRPr="00C24C3D" w:rsidRDefault="005350FC" w:rsidP="009545E3">
            <w:pPr>
              <w:rPr>
                <w:color w:val="000000"/>
              </w:rPr>
            </w:pPr>
          </w:p>
        </w:tc>
        <w:tc>
          <w:tcPr>
            <w:tcW w:w="2184" w:type="dxa"/>
          </w:tcPr>
          <w:p w14:paraId="1D35858C" w14:textId="77777777"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7</w:t>
            </w:r>
            <w:r w:rsidRPr="00C24C3D">
              <w:rPr>
                <w:rFonts w:hint="eastAsia"/>
                <w:color w:val="000000"/>
              </w:rPr>
              <w:t>.</w:t>
            </w:r>
            <w:r>
              <w:rPr>
                <w:rFonts w:hint="eastAsia"/>
              </w:rPr>
              <w:t xml:space="preserve"> </w:t>
            </w:r>
            <w:r w:rsidRPr="00802B9F">
              <w:rPr>
                <w:rFonts w:hint="eastAsia"/>
                <w:color w:val="000000"/>
              </w:rPr>
              <w:t>個々の授業科目の到達目標の設定状況</w:t>
            </w:r>
          </w:p>
        </w:tc>
        <w:tc>
          <w:tcPr>
            <w:tcW w:w="2835" w:type="dxa"/>
          </w:tcPr>
          <w:p w14:paraId="29511F2E" w14:textId="77777777" w:rsidR="005350FC" w:rsidRDefault="005350FC" w:rsidP="009545E3">
            <w:pPr>
              <w:rPr>
                <w:color w:val="000000"/>
              </w:rPr>
            </w:pPr>
            <w:r w:rsidRPr="00C24C3D">
              <w:rPr>
                <w:rFonts w:hint="eastAsia"/>
                <w:color w:val="000000"/>
              </w:rPr>
              <w:t>・</w:t>
            </w:r>
            <w:r w:rsidRPr="00802B9F">
              <w:rPr>
                <w:rFonts w:hint="eastAsia"/>
                <w:color w:val="000000"/>
              </w:rPr>
              <w:t>教職に関わる個々の授業科目の目標が明確に設定されているか</w:t>
            </w:r>
          </w:p>
          <w:p w14:paraId="282600F4" w14:textId="0FC634D7" w:rsidR="005350FC" w:rsidRDefault="005350FC" w:rsidP="009545E3">
            <w:pPr>
              <w:rPr>
                <w:color w:val="000000"/>
              </w:rPr>
            </w:pPr>
            <w:r w:rsidRPr="00C24C3D">
              <w:rPr>
                <w:rFonts w:hint="eastAsia"/>
                <w:color w:val="000000"/>
              </w:rPr>
              <w:t>・</w:t>
            </w:r>
            <w:r w:rsidRPr="00802B9F">
              <w:rPr>
                <w:rFonts w:hint="eastAsia"/>
                <w:color w:val="000000"/>
              </w:rPr>
              <w:t>教員の養成の目標及び当該目標を達成するための計画と授業科目との関係、授業科目の目的と到達目標、内容と方法、計画、成績評価基準、事前学修と事後学修の内容等が</w:t>
            </w:r>
            <w:r>
              <w:rPr>
                <w:rFonts w:hint="eastAsia"/>
                <w:color w:val="000000"/>
              </w:rPr>
              <w:t>シラバスに</w:t>
            </w:r>
            <w:r w:rsidRPr="00802B9F">
              <w:rPr>
                <w:rFonts w:hint="eastAsia"/>
                <w:color w:val="000000"/>
              </w:rPr>
              <w:t>明確に記載されているか</w:t>
            </w:r>
          </w:p>
          <w:p w14:paraId="54FF50EE" w14:textId="77777777" w:rsidR="005350FC" w:rsidRPr="00C24C3D" w:rsidRDefault="005350FC" w:rsidP="009545E3">
            <w:pPr>
              <w:rPr>
                <w:color w:val="000000"/>
              </w:rPr>
            </w:pPr>
          </w:p>
        </w:tc>
        <w:tc>
          <w:tcPr>
            <w:tcW w:w="1276" w:type="dxa"/>
            <w:vMerge/>
          </w:tcPr>
          <w:p w14:paraId="61D08E74" w14:textId="51E04117" w:rsidR="005350FC" w:rsidRPr="00C24C3D" w:rsidRDefault="005350FC" w:rsidP="009545E3">
            <w:pPr>
              <w:rPr>
                <w:color w:val="000000"/>
              </w:rPr>
            </w:pPr>
          </w:p>
        </w:tc>
      </w:tr>
      <w:tr w:rsidR="005350FC" w:rsidRPr="00C24C3D" w14:paraId="29630D9E" w14:textId="70EB820E" w:rsidTr="00A96D13">
        <w:trPr>
          <w:trHeight w:val="552"/>
          <w:jc w:val="center"/>
        </w:trPr>
        <w:tc>
          <w:tcPr>
            <w:tcW w:w="817" w:type="dxa"/>
            <w:vMerge/>
          </w:tcPr>
          <w:p w14:paraId="64CFFC9E" w14:textId="77777777" w:rsidR="005350FC" w:rsidRPr="00C24C3D" w:rsidRDefault="005350FC" w:rsidP="009545E3">
            <w:pPr>
              <w:rPr>
                <w:color w:val="000000"/>
              </w:rPr>
            </w:pPr>
          </w:p>
        </w:tc>
        <w:tc>
          <w:tcPr>
            <w:tcW w:w="963" w:type="dxa"/>
            <w:vMerge/>
          </w:tcPr>
          <w:p w14:paraId="1A1B2932" w14:textId="77777777" w:rsidR="005350FC" w:rsidRPr="00C24C3D" w:rsidRDefault="005350FC" w:rsidP="009545E3">
            <w:pPr>
              <w:rPr>
                <w:color w:val="000000"/>
              </w:rPr>
            </w:pPr>
          </w:p>
        </w:tc>
        <w:tc>
          <w:tcPr>
            <w:tcW w:w="2184" w:type="dxa"/>
          </w:tcPr>
          <w:p w14:paraId="1F0816F1" w14:textId="1981FD33"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8</w:t>
            </w:r>
            <w:r w:rsidRPr="00C24C3D">
              <w:rPr>
                <w:rFonts w:hint="eastAsia"/>
                <w:color w:val="000000"/>
              </w:rPr>
              <w:t>.</w:t>
            </w:r>
            <w:r>
              <w:rPr>
                <w:rFonts w:hint="eastAsia"/>
              </w:rPr>
              <w:t xml:space="preserve"> </w:t>
            </w:r>
            <w:r w:rsidRPr="00802B9F">
              <w:rPr>
                <w:rFonts w:hint="eastAsia"/>
                <w:color w:val="000000"/>
              </w:rPr>
              <w:t>個々の</w:t>
            </w:r>
            <w:r>
              <w:rPr>
                <w:rFonts w:hint="eastAsia"/>
                <w:color w:val="000000"/>
              </w:rPr>
              <w:t>教職</w:t>
            </w:r>
            <w:r w:rsidRPr="00802B9F">
              <w:rPr>
                <w:rFonts w:hint="eastAsia"/>
                <w:color w:val="000000"/>
              </w:rPr>
              <w:t>科目の見直しの状況</w:t>
            </w:r>
          </w:p>
        </w:tc>
        <w:tc>
          <w:tcPr>
            <w:tcW w:w="2835" w:type="dxa"/>
          </w:tcPr>
          <w:p w14:paraId="1464E2BC" w14:textId="77777777" w:rsidR="005350FC" w:rsidRPr="00C24C3D" w:rsidRDefault="005350FC" w:rsidP="009545E3">
            <w:pPr>
              <w:rPr>
                <w:color w:val="000000"/>
              </w:rPr>
            </w:pPr>
            <w:r>
              <w:rPr>
                <w:rFonts w:hint="eastAsia"/>
                <w:color w:val="000000"/>
              </w:rPr>
              <w:t>・</w:t>
            </w:r>
            <w:r w:rsidRPr="00802B9F">
              <w:rPr>
                <w:rFonts w:hint="eastAsia"/>
                <w:color w:val="000000"/>
              </w:rPr>
              <w:t>学修成果や自己点検・評価の結果等を踏まえて充実が図られ、適切な見直しが行われているか</w:t>
            </w:r>
          </w:p>
        </w:tc>
        <w:tc>
          <w:tcPr>
            <w:tcW w:w="1276" w:type="dxa"/>
            <w:vMerge/>
          </w:tcPr>
          <w:p w14:paraId="7D5B0F33" w14:textId="1FD94300" w:rsidR="005350FC" w:rsidRPr="00C24C3D" w:rsidRDefault="005350FC" w:rsidP="009545E3">
            <w:pPr>
              <w:rPr>
                <w:color w:val="000000"/>
              </w:rPr>
            </w:pPr>
          </w:p>
        </w:tc>
      </w:tr>
      <w:tr w:rsidR="005350FC" w:rsidRPr="00C24C3D" w14:paraId="29FDF4A8" w14:textId="2F6A1AE1" w:rsidTr="00A96D13">
        <w:trPr>
          <w:trHeight w:val="552"/>
          <w:jc w:val="center"/>
        </w:trPr>
        <w:tc>
          <w:tcPr>
            <w:tcW w:w="817" w:type="dxa"/>
            <w:vMerge/>
          </w:tcPr>
          <w:p w14:paraId="580E2410" w14:textId="77777777" w:rsidR="005350FC" w:rsidRPr="00C24C3D" w:rsidRDefault="005350FC" w:rsidP="009545E3">
            <w:pPr>
              <w:rPr>
                <w:color w:val="000000"/>
              </w:rPr>
            </w:pPr>
          </w:p>
        </w:tc>
        <w:tc>
          <w:tcPr>
            <w:tcW w:w="963" w:type="dxa"/>
            <w:vMerge/>
          </w:tcPr>
          <w:p w14:paraId="318A6676" w14:textId="77777777" w:rsidR="005350FC" w:rsidRPr="00C24C3D" w:rsidRDefault="005350FC" w:rsidP="009545E3">
            <w:pPr>
              <w:rPr>
                <w:color w:val="000000"/>
              </w:rPr>
            </w:pPr>
          </w:p>
        </w:tc>
        <w:tc>
          <w:tcPr>
            <w:tcW w:w="2184" w:type="dxa"/>
          </w:tcPr>
          <w:p w14:paraId="25897EE2" w14:textId="396574E5"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9</w:t>
            </w:r>
            <w:r w:rsidRPr="00C24C3D">
              <w:rPr>
                <w:rFonts w:hint="eastAsia"/>
                <w:color w:val="000000"/>
              </w:rPr>
              <w:t>.</w:t>
            </w:r>
            <w:r>
              <w:rPr>
                <w:rFonts w:hint="eastAsia"/>
              </w:rPr>
              <w:t xml:space="preserve"> </w:t>
            </w:r>
            <w:r w:rsidRPr="00802B9F">
              <w:rPr>
                <w:rFonts w:hint="eastAsia"/>
                <w:color w:val="000000"/>
              </w:rPr>
              <w:t>教職実践演習及び教育実習等の実施状況</w:t>
            </w:r>
          </w:p>
        </w:tc>
        <w:tc>
          <w:tcPr>
            <w:tcW w:w="2835" w:type="dxa"/>
          </w:tcPr>
          <w:p w14:paraId="26D5588E" w14:textId="77777777" w:rsidR="005350FC" w:rsidRPr="00C24C3D" w:rsidRDefault="005350FC" w:rsidP="009545E3">
            <w:pPr>
              <w:rPr>
                <w:color w:val="000000"/>
              </w:rPr>
            </w:pPr>
            <w:r>
              <w:rPr>
                <w:rFonts w:hint="eastAsia"/>
                <w:color w:val="000000"/>
              </w:rPr>
              <w:t>・</w:t>
            </w:r>
            <w:r w:rsidRPr="00802B9F">
              <w:rPr>
                <w:rFonts w:hint="eastAsia"/>
                <w:color w:val="000000"/>
              </w:rPr>
              <w:t>教職課程において特に重要な役割を果たす教職実践演習、教育実習（学校体験活動含む）は事前指導・事後指導を含め、大学の主</w:t>
            </w:r>
            <w:r w:rsidRPr="00802B9F">
              <w:rPr>
                <w:rFonts w:hint="eastAsia"/>
                <w:color w:val="000000"/>
              </w:rPr>
              <w:lastRenderedPageBreak/>
              <w:t>体的な関与の下で適切に行われているか</w:t>
            </w:r>
          </w:p>
        </w:tc>
        <w:tc>
          <w:tcPr>
            <w:tcW w:w="1276" w:type="dxa"/>
            <w:vMerge/>
          </w:tcPr>
          <w:p w14:paraId="61B2F8C1" w14:textId="122B8E5D" w:rsidR="005350FC" w:rsidRPr="00C24C3D" w:rsidRDefault="005350FC" w:rsidP="009545E3">
            <w:pPr>
              <w:rPr>
                <w:color w:val="000000"/>
              </w:rPr>
            </w:pPr>
          </w:p>
        </w:tc>
      </w:tr>
      <w:tr w:rsidR="005350FC" w:rsidRPr="00C24C3D" w14:paraId="08D239FF" w14:textId="59EEB81E" w:rsidTr="00A96D13">
        <w:trPr>
          <w:trHeight w:val="552"/>
          <w:jc w:val="center"/>
        </w:trPr>
        <w:tc>
          <w:tcPr>
            <w:tcW w:w="817" w:type="dxa"/>
            <w:vMerge/>
          </w:tcPr>
          <w:p w14:paraId="0E9FA421" w14:textId="77777777" w:rsidR="005350FC" w:rsidRPr="00C24C3D" w:rsidRDefault="005350FC" w:rsidP="009545E3">
            <w:pPr>
              <w:rPr>
                <w:color w:val="000000"/>
              </w:rPr>
            </w:pPr>
          </w:p>
        </w:tc>
        <w:tc>
          <w:tcPr>
            <w:tcW w:w="963" w:type="dxa"/>
            <w:vMerge/>
          </w:tcPr>
          <w:p w14:paraId="1D684A53" w14:textId="77777777" w:rsidR="005350FC" w:rsidRPr="00C24C3D" w:rsidRDefault="005350FC" w:rsidP="009545E3">
            <w:pPr>
              <w:rPr>
                <w:color w:val="000000"/>
              </w:rPr>
            </w:pPr>
          </w:p>
        </w:tc>
        <w:tc>
          <w:tcPr>
            <w:tcW w:w="2184" w:type="dxa"/>
          </w:tcPr>
          <w:p w14:paraId="44F81ECE" w14:textId="04423B1A"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10</w:t>
            </w:r>
            <w:r w:rsidRPr="00C24C3D">
              <w:rPr>
                <w:rFonts w:hint="eastAsia"/>
                <w:color w:val="000000"/>
              </w:rPr>
              <w:t>.</w:t>
            </w:r>
            <w:r>
              <w:rPr>
                <w:rFonts w:hint="eastAsia"/>
              </w:rPr>
              <w:t xml:space="preserve"> </w:t>
            </w:r>
            <w:r w:rsidRPr="00802B9F">
              <w:rPr>
                <w:rFonts w:hint="eastAsia"/>
                <w:color w:val="000000"/>
              </w:rPr>
              <w:t>成績評価に関する共通理解の構築、成績評価の状況</w:t>
            </w:r>
          </w:p>
        </w:tc>
        <w:tc>
          <w:tcPr>
            <w:tcW w:w="2835" w:type="dxa"/>
          </w:tcPr>
          <w:p w14:paraId="7DC297B4" w14:textId="77777777" w:rsidR="005350FC" w:rsidRDefault="005350FC" w:rsidP="009545E3">
            <w:pPr>
              <w:rPr>
                <w:color w:val="000000"/>
              </w:rPr>
            </w:pPr>
            <w:r w:rsidRPr="00802B9F">
              <w:rPr>
                <w:rFonts w:hint="eastAsia"/>
                <w:color w:val="000000"/>
              </w:rPr>
              <w:t>・同一名称の授業科目を複数の教員が分担して開講している場合に、成績評価の標準化を図ることができているか</w:t>
            </w:r>
          </w:p>
          <w:p w14:paraId="2D42D08C" w14:textId="7BE219FA" w:rsidR="005350FC" w:rsidRPr="00C24C3D" w:rsidRDefault="005350FC" w:rsidP="009545E3">
            <w:pPr>
              <w:rPr>
                <w:color w:val="000000"/>
              </w:rPr>
            </w:pPr>
            <w:r>
              <w:rPr>
                <w:rFonts w:hint="eastAsia"/>
                <w:color w:val="000000"/>
              </w:rPr>
              <w:t>・</w:t>
            </w:r>
            <w:r w:rsidRPr="00802B9F">
              <w:rPr>
                <w:rFonts w:hint="eastAsia"/>
                <w:color w:val="000000"/>
              </w:rPr>
              <w:t>成績評価基準に則</w:t>
            </w:r>
            <w:r>
              <w:rPr>
                <w:rFonts w:hint="eastAsia"/>
                <w:color w:val="000000"/>
              </w:rPr>
              <w:t>して</w:t>
            </w:r>
            <w:r w:rsidRPr="00802B9F">
              <w:rPr>
                <w:rFonts w:hint="eastAsia"/>
                <w:color w:val="000000"/>
              </w:rPr>
              <w:t>各授業科目の成績評価や単位認定が厳格かつ客観的に行われているか</w:t>
            </w:r>
          </w:p>
        </w:tc>
        <w:tc>
          <w:tcPr>
            <w:tcW w:w="1276" w:type="dxa"/>
            <w:vMerge/>
          </w:tcPr>
          <w:p w14:paraId="774763F2" w14:textId="4564CEB4" w:rsidR="005350FC" w:rsidRPr="00C24C3D" w:rsidRDefault="005350FC" w:rsidP="009545E3">
            <w:pPr>
              <w:rPr>
                <w:color w:val="000000"/>
              </w:rPr>
            </w:pPr>
          </w:p>
        </w:tc>
      </w:tr>
      <w:tr w:rsidR="00367C7A" w:rsidRPr="00C24C3D" w14:paraId="02BC0767" w14:textId="77777777" w:rsidTr="00A96D13">
        <w:trPr>
          <w:trHeight w:val="552"/>
          <w:jc w:val="center"/>
        </w:trPr>
        <w:tc>
          <w:tcPr>
            <w:tcW w:w="817" w:type="dxa"/>
            <w:vMerge/>
          </w:tcPr>
          <w:p w14:paraId="53F79AE4" w14:textId="77777777" w:rsidR="00367C7A" w:rsidRPr="00C24C3D" w:rsidRDefault="00367C7A" w:rsidP="009545E3">
            <w:pPr>
              <w:rPr>
                <w:color w:val="000000"/>
              </w:rPr>
            </w:pPr>
          </w:p>
        </w:tc>
        <w:tc>
          <w:tcPr>
            <w:tcW w:w="963" w:type="dxa"/>
            <w:vMerge/>
          </w:tcPr>
          <w:p w14:paraId="5CFDF578" w14:textId="77777777" w:rsidR="00367C7A" w:rsidRPr="00C24C3D" w:rsidRDefault="00367C7A" w:rsidP="009545E3">
            <w:pPr>
              <w:rPr>
                <w:color w:val="000000"/>
              </w:rPr>
            </w:pPr>
          </w:p>
        </w:tc>
        <w:tc>
          <w:tcPr>
            <w:tcW w:w="2184" w:type="dxa"/>
          </w:tcPr>
          <w:p w14:paraId="15BED1DD" w14:textId="479B0627" w:rsidR="00367C7A" w:rsidRDefault="00367C7A" w:rsidP="009545E3">
            <w:pPr>
              <w:tabs>
                <w:tab w:val="left" w:pos="541"/>
              </w:tabs>
              <w:rPr>
                <w:color w:val="000000"/>
              </w:rPr>
            </w:pPr>
            <w:r>
              <w:rPr>
                <w:rFonts w:hint="eastAsia"/>
                <w:color w:val="000000"/>
              </w:rPr>
              <w:t>5</w:t>
            </w:r>
            <w:r>
              <w:rPr>
                <w:color w:val="000000"/>
              </w:rPr>
              <w:t>-</w:t>
            </w:r>
            <w:r>
              <w:rPr>
                <w:rFonts w:hint="eastAsia"/>
                <w:color w:val="000000"/>
              </w:rPr>
              <w:t>11</w:t>
            </w:r>
            <w:r w:rsidRPr="00C24C3D">
              <w:rPr>
                <w:rFonts w:hint="eastAsia"/>
                <w:color w:val="000000"/>
              </w:rPr>
              <w:t>.</w:t>
            </w:r>
            <w:r>
              <w:rPr>
                <w:rFonts w:hint="eastAsia"/>
              </w:rPr>
              <w:t xml:space="preserve"> 教職課程に関する</w:t>
            </w:r>
            <w:r w:rsidRPr="004F0711">
              <w:rPr>
                <w:rFonts w:hint="eastAsia"/>
                <w:color w:val="000000"/>
              </w:rPr>
              <w:t>ホームページの公表</w:t>
            </w:r>
            <w:r>
              <w:rPr>
                <w:rFonts w:hint="eastAsia"/>
                <w:color w:val="000000"/>
              </w:rPr>
              <w:t>の状況</w:t>
            </w:r>
          </w:p>
        </w:tc>
        <w:tc>
          <w:tcPr>
            <w:tcW w:w="2835" w:type="dxa"/>
          </w:tcPr>
          <w:p w14:paraId="22139FDE" w14:textId="77777777" w:rsidR="00367C7A" w:rsidRDefault="00367C7A" w:rsidP="00367C7A">
            <w:pPr>
              <w:rPr>
                <w:color w:val="000000"/>
              </w:rPr>
            </w:pPr>
            <w:r w:rsidRPr="005A7E06">
              <w:rPr>
                <w:rFonts w:hint="eastAsia"/>
                <w:color w:val="000000"/>
              </w:rPr>
              <w:t>・定められた情報が大学ホームページに適切に公表されているか</w:t>
            </w:r>
          </w:p>
          <w:p w14:paraId="5485D9E2" w14:textId="189390EB" w:rsidR="00367C7A" w:rsidRPr="00802B9F" w:rsidRDefault="00367C7A" w:rsidP="00367C7A">
            <w:pPr>
              <w:rPr>
                <w:color w:val="000000"/>
              </w:rPr>
            </w:pPr>
          </w:p>
        </w:tc>
        <w:tc>
          <w:tcPr>
            <w:tcW w:w="1276" w:type="dxa"/>
            <w:vMerge/>
          </w:tcPr>
          <w:p w14:paraId="2E04A1B2" w14:textId="77777777" w:rsidR="00367C7A" w:rsidRPr="00C24C3D" w:rsidRDefault="00367C7A" w:rsidP="009545E3">
            <w:pPr>
              <w:rPr>
                <w:color w:val="000000"/>
              </w:rPr>
            </w:pPr>
          </w:p>
        </w:tc>
      </w:tr>
      <w:tr w:rsidR="005350FC" w:rsidRPr="00C24C3D" w14:paraId="5A6EB6FA" w14:textId="78DBB29D" w:rsidTr="00A96D13">
        <w:trPr>
          <w:trHeight w:val="552"/>
          <w:jc w:val="center"/>
        </w:trPr>
        <w:tc>
          <w:tcPr>
            <w:tcW w:w="817" w:type="dxa"/>
            <w:vMerge/>
          </w:tcPr>
          <w:p w14:paraId="1E4C28BC" w14:textId="77777777" w:rsidR="005350FC" w:rsidRPr="00C24C3D" w:rsidRDefault="005350FC" w:rsidP="009545E3">
            <w:pPr>
              <w:rPr>
                <w:color w:val="000000"/>
              </w:rPr>
            </w:pPr>
          </w:p>
        </w:tc>
        <w:tc>
          <w:tcPr>
            <w:tcW w:w="963" w:type="dxa"/>
            <w:vMerge/>
          </w:tcPr>
          <w:p w14:paraId="6AC385AB" w14:textId="77777777" w:rsidR="005350FC" w:rsidRPr="00C24C3D" w:rsidRDefault="005350FC" w:rsidP="009545E3">
            <w:pPr>
              <w:rPr>
                <w:color w:val="000000"/>
              </w:rPr>
            </w:pPr>
          </w:p>
        </w:tc>
        <w:tc>
          <w:tcPr>
            <w:tcW w:w="2184" w:type="dxa"/>
          </w:tcPr>
          <w:p w14:paraId="69EBD500" w14:textId="13E43F02" w:rsidR="005350FC" w:rsidRDefault="00367C7A" w:rsidP="009545E3">
            <w:pPr>
              <w:tabs>
                <w:tab w:val="left" w:pos="541"/>
              </w:tabs>
              <w:rPr>
                <w:color w:val="000000"/>
              </w:rPr>
            </w:pPr>
            <w:r>
              <w:rPr>
                <w:rFonts w:hint="eastAsia"/>
                <w:color w:val="000000"/>
              </w:rPr>
              <w:t>5</w:t>
            </w:r>
            <w:r>
              <w:rPr>
                <w:color w:val="000000"/>
              </w:rPr>
              <w:t>-</w:t>
            </w:r>
            <w:r>
              <w:rPr>
                <w:rFonts w:hint="eastAsia"/>
                <w:color w:val="000000"/>
              </w:rPr>
              <w:t>12</w:t>
            </w:r>
            <w:r w:rsidRPr="00C24C3D">
              <w:rPr>
                <w:rFonts w:hint="eastAsia"/>
                <w:color w:val="000000"/>
              </w:rPr>
              <w:t>.</w:t>
            </w:r>
            <w:r>
              <w:rPr>
                <w:rFonts w:hint="eastAsia"/>
                <w:color w:val="000000"/>
              </w:rPr>
              <w:t xml:space="preserve"> 学修成果に関する情報公表の状況</w:t>
            </w:r>
          </w:p>
        </w:tc>
        <w:tc>
          <w:tcPr>
            <w:tcW w:w="2835" w:type="dxa"/>
          </w:tcPr>
          <w:p w14:paraId="0933F360" w14:textId="3864C917" w:rsidR="005350FC" w:rsidRPr="00C24C3D" w:rsidRDefault="00367C7A" w:rsidP="009545E3">
            <w:pPr>
              <w:rPr>
                <w:color w:val="000000"/>
              </w:rPr>
            </w:pPr>
            <w:r>
              <w:rPr>
                <w:rFonts w:hint="eastAsia"/>
                <w:color w:val="000000"/>
              </w:rPr>
              <w:t>・教育職員免許状の取得に必要な資質・能力を備えた学生の育成結果が適切に公表されているか</w:t>
            </w:r>
          </w:p>
        </w:tc>
        <w:tc>
          <w:tcPr>
            <w:tcW w:w="1276" w:type="dxa"/>
            <w:vMerge/>
          </w:tcPr>
          <w:p w14:paraId="290C5D94" w14:textId="21FC2161" w:rsidR="005350FC" w:rsidRPr="00C24C3D" w:rsidRDefault="005350FC" w:rsidP="009545E3">
            <w:pPr>
              <w:rPr>
                <w:color w:val="000000"/>
              </w:rPr>
            </w:pPr>
          </w:p>
        </w:tc>
      </w:tr>
      <w:tr w:rsidR="005350FC" w:rsidRPr="00C24C3D" w14:paraId="5D815635" w14:textId="47C0E952" w:rsidTr="00A96D13">
        <w:trPr>
          <w:trHeight w:val="552"/>
          <w:jc w:val="center"/>
        </w:trPr>
        <w:tc>
          <w:tcPr>
            <w:tcW w:w="817" w:type="dxa"/>
            <w:vMerge/>
          </w:tcPr>
          <w:p w14:paraId="646E8835" w14:textId="77777777" w:rsidR="005350FC" w:rsidRPr="00C24C3D" w:rsidRDefault="005350FC" w:rsidP="009545E3">
            <w:pPr>
              <w:rPr>
                <w:color w:val="000000"/>
              </w:rPr>
            </w:pPr>
          </w:p>
        </w:tc>
        <w:tc>
          <w:tcPr>
            <w:tcW w:w="963" w:type="dxa"/>
            <w:vMerge/>
          </w:tcPr>
          <w:p w14:paraId="7F6C4EF6" w14:textId="77777777" w:rsidR="005350FC" w:rsidRPr="00C24C3D" w:rsidRDefault="005350FC" w:rsidP="009545E3">
            <w:pPr>
              <w:rPr>
                <w:color w:val="000000"/>
              </w:rPr>
            </w:pPr>
          </w:p>
        </w:tc>
        <w:tc>
          <w:tcPr>
            <w:tcW w:w="2184" w:type="dxa"/>
          </w:tcPr>
          <w:p w14:paraId="791E4147" w14:textId="08677010" w:rsidR="005350FC" w:rsidRDefault="005350FC" w:rsidP="009545E3">
            <w:pPr>
              <w:tabs>
                <w:tab w:val="left" w:pos="541"/>
              </w:tabs>
              <w:rPr>
                <w:color w:val="000000"/>
              </w:rPr>
            </w:pPr>
            <w:r>
              <w:rPr>
                <w:rFonts w:hint="eastAsia"/>
                <w:color w:val="000000"/>
              </w:rPr>
              <w:t>5</w:t>
            </w:r>
            <w:r>
              <w:rPr>
                <w:color w:val="000000"/>
              </w:rPr>
              <w:t>-</w:t>
            </w:r>
            <w:r w:rsidR="00E44B61">
              <w:rPr>
                <w:rFonts w:hint="eastAsia"/>
                <w:color w:val="000000"/>
              </w:rPr>
              <w:t>13</w:t>
            </w:r>
            <w:r w:rsidRPr="00C24C3D">
              <w:rPr>
                <w:rFonts w:hint="eastAsia"/>
                <w:color w:val="000000"/>
              </w:rPr>
              <w:t>.</w:t>
            </w:r>
            <w:r>
              <w:rPr>
                <w:rFonts w:hint="eastAsia"/>
              </w:rPr>
              <w:t xml:space="preserve"> </w:t>
            </w:r>
            <w:r w:rsidRPr="00CC7998">
              <w:rPr>
                <w:rFonts w:hint="eastAsia"/>
                <w:color w:val="000000"/>
              </w:rPr>
              <w:t>教職課程を履修する学生の確保に向けた取組の状況</w:t>
            </w:r>
          </w:p>
        </w:tc>
        <w:tc>
          <w:tcPr>
            <w:tcW w:w="2835" w:type="dxa"/>
          </w:tcPr>
          <w:p w14:paraId="2C1A65D8" w14:textId="41553E39" w:rsidR="005350FC" w:rsidRDefault="005350FC" w:rsidP="009545E3">
            <w:pPr>
              <w:rPr>
                <w:color w:val="000000"/>
              </w:rPr>
            </w:pPr>
            <w:r>
              <w:rPr>
                <w:rFonts w:hint="eastAsia"/>
                <w:color w:val="000000"/>
              </w:rPr>
              <w:t>・</w:t>
            </w:r>
            <w:r w:rsidRPr="00CC7998">
              <w:rPr>
                <w:rFonts w:hint="eastAsia"/>
                <w:color w:val="000000"/>
              </w:rPr>
              <w:t>教職課程に関する積極的な情報提供の実施ができているか</w:t>
            </w:r>
          </w:p>
          <w:p w14:paraId="18BB4232" w14:textId="7B7AABB6" w:rsidR="005350FC" w:rsidRPr="00C24C3D" w:rsidRDefault="005350FC" w:rsidP="009545E3">
            <w:pPr>
              <w:rPr>
                <w:color w:val="000000"/>
              </w:rPr>
            </w:pPr>
            <w:r>
              <w:rPr>
                <w:rFonts w:hint="eastAsia"/>
                <w:color w:val="000000"/>
              </w:rPr>
              <w:t>・</w:t>
            </w:r>
            <w:r w:rsidRPr="00CC7998">
              <w:rPr>
                <w:rFonts w:hint="eastAsia"/>
                <w:color w:val="000000"/>
              </w:rPr>
              <w:t>教員の養成の目標に照らして適切に学生を受け入れているか</w:t>
            </w:r>
          </w:p>
        </w:tc>
        <w:tc>
          <w:tcPr>
            <w:tcW w:w="1276" w:type="dxa"/>
            <w:vMerge w:val="restart"/>
          </w:tcPr>
          <w:p w14:paraId="62E74650" w14:textId="77777777" w:rsidR="005350FC" w:rsidRPr="00C24C3D" w:rsidRDefault="005350FC" w:rsidP="009545E3">
            <w:pPr>
              <w:rPr>
                <w:color w:val="000000"/>
              </w:rPr>
            </w:pPr>
            <w:r w:rsidRPr="00CC7998">
              <w:rPr>
                <w:rFonts w:hint="eastAsia"/>
                <w:color w:val="000000"/>
              </w:rPr>
              <w:t>原則として、次回の認証評価の受審までに</w:t>
            </w:r>
            <w:r w:rsidRPr="00CC7998">
              <w:rPr>
                <w:color w:val="000000"/>
              </w:rPr>
              <w:t>1回以上</w:t>
            </w:r>
          </w:p>
        </w:tc>
      </w:tr>
      <w:tr w:rsidR="005350FC" w:rsidRPr="00C24C3D" w14:paraId="17732698" w14:textId="45BE53A3" w:rsidTr="00A96D13">
        <w:trPr>
          <w:trHeight w:val="552"/>
          <w:jc w:val="center"/>
        </w:trPr>
        <w:tc>
          <w:tcPr>
            <w:tcW w:w="817" w:type="dxa"/>
            <w:vMerge/>
          </w:tcPr>
          <w:p w14:paraId="45D525B7" w14:textId="77777777" w:rsidR="005350FC" w:rsidRPr="00C24C3D" w:rsidRDefault="005350FC" w:rsidP="009545E3">
            <w:pPr>
              <w:rPr>
                <w:color w:val="000000"/>
              </w:rPr>
            </w:pPr>
          </w:p>
        </w:tc>
        <w:tc>
          <w:tcPr>
            <w:tcW w:w="963" w:type="dxa"/>
            <w:vMerge/>
          </w:tcPr>
          <w:p w14:paraId="1D14BDFE" w14:textId="77777777" w:rsidR="005350FC" w:rsidRPr="00D10C8A" w:rsidRDefault="005350FC" w:rsidP="009545E3">
            <w:pPr>
              <w:rPr>
                <w:color w:val="000000"/>
              </w:rPr>
            </w:pPr>
          </w:p>
        </w:tc>
        <w:tc>
          <w:tcPr>
            <w:tcW w:w="2184" w:type="dxa"/>
          </w:tcPr>
          <w:p w14:paraId="3FC96AF4" w14:textId="1E427628" w:rsidR="005350FC" w:rsidRDefault="005350FC" w:rsidP="009545E3">
            <w:pPr>
              <w:tabs>
                <w:tab w:val="left" w:pos="541"/>
              </w:tabs>
              <w:rPr>
                <w:color w:val="000000"/>
              </w:rPr>
            </w:pPr>
            <w:r>
              <w:rPr>
                <w:rFonts w:hint="eastAsia"/>
                <w:color w:val="000000"/>
              </w:rPr>
              <w:t>5</w:t>
            </w:r>
            <w:r>
              <w:rPr>
                <w:color w:val="000000"/>
              </w:rPr>
              <w:t>-</w:t>
            </w:r>
            <w:r w:rsidR="007E6CC4">
              <w:rPr>
                <w:rFonts w:hint="eastAsia"/>
                <w:color w:val="000000"/>
              </w:rPr>
              <w:t>14</w:t>
            </w:r>
            <w:r w:rsidRPr="00C24C3D">
              <w:rPr>
                <w:rFonts w:hint="eastAsia"/>
                <w:color w:val="000000"/>
              </w:rPr>
              <w:t>.</w:t>
            </w:r>
            <w:r>
              <w:rPr>
                <w:rFonts w:hint="eastAsia"/>
              </w:rPr>
              <w:t xml:space="preserve"> </w:t>
            </w:r>
            <w:r w:rsidRPr="00CC7998">
              <w:rPr>
                <w:rFonts w:hint="eastAsia"/>
                <w:color w:val="000000"/>
              </w:rPr>
              <w:t>学生に対する</w:t>
            </w:r>
            <w:r>
              <w:rPr>
                <w:rFonts w:hint="eastAsia"/>
                <w:color w:val="000000"/>
              </w:rPr>
              <w:t>教職科目の</w:t>
            </w:r>
            <w:r w:rsidRPr="00CC7998">
              <w:rPr>
                <w:rFonts w:hint="eastAsia"/>
                <w:color w:val="000000"/>
              </w:rPr>
              <w:t>履修指導の実施状況</w:t>
            </w:r>
          </w:p>
        </w:tc>
        <w:tc>
          <w:tcPr>
            <w:tcW w:w="2835" w:type="dxa"/>
          </w:tcPr>
          <w:p w14:paraId="2D18D687" w14:textId="77777777" w:rsidR="005350FC" w:rsidRDefault="005350FC" w:rsidP="009545E3">
            <w:pPr>
              <w:rPr>
                <w:color w:val="000000"/>
              </w:rPr>
            </w:pPr>
            <w:r>
              <w:rPr>
                <w:rFonts w:hint="eastAsia"/>
                <w:color w:val="000000"/>
              </w:rPr>
              <w:t>・</w:t>
            </w:r>
            <w:r w:rsidRPr="00CC7998">
              <w:rPr>
                <w:rFonts w:hint="eastAsia"/>
                <w:color w:val="000000"/>
              </w:rPr>
              <w:t>適切な履修指導が行えているか</w:t>
            </w:r>
          </w:p>
          <w:p w14:paraId="2CEAC240" w14:textId="77777777" w:rsidR="005350FC" w:rsidRPr="00C24C3D" w:rsidRDefault="005350FC" w:rsidP="009545E3">
            <w:pPr>
              <w:rPr>
                <w:color w:val="000000"/>
              </w:rPr>
            </w:pPr>
            <w:r>
              <w:rPr>
                <w:rFonts w:hint="eastAsia"/>
                <w:color w:val="000000"/>
              </w:rPr>
              <w:t>・</w:t>
            </w:r>
            <w:r w:rsidRPr="00CC7998">
              <w:rPr>
                <w:rFonts w:hint="eastAsia"/>
                <w:color w:val="000000"/>
              </w:rPr>
              <w:t>「履修カルテ」を適切に活用できているか</w:t>
            </w:r>
          </w:p>
        </w:tc>
        <w:tc>
          <w:tcPr>
            <w:tcW w:w="1276" w:type="dxa"/>
            <w:vMerge/>
          </w:tcPr>
          <w:p w14:paraId="452AD67C" w14:textId="77777777" w:rsidR="005350FC" w:rsidRPr="00CC7998" w:rsidRDefault="005350FC" w:rsidP="009545E3">
            <w:pPr>
              <w:rPr>
                <w:color w:val="000000"/>
              </w:rPr>
            </w:pPr>
          </w:p>
        </w:tc>
      </w:tr>
      <w:tr w:rsidR="005350FC" w:rsidRPr="00C24C3D" w14:paraId="7C982B7C" w14:textId="33B736CD" w:rsidTr="00A96D13">
        <w:trPr>
          <w:trHeight w:val="552"/>
          <w:jc w:val="center"/>
        </w:trPr>
        <w:tc>
          <w:tcPr>
            <w:tcW w:w="817" w:type="dxa"/>
            <w:vMerge/>
          </w:tcPr>
          <w:p w14:paraId="379C5D00" w14:textId="77777777" w:rsidR="005350FC" w:rsidRPr="00C24C3D" w:rsidRDefault="005350FC" w:rsidP="009545E3">
            <w:pPr>
              <w:rPr>
                <w:color w:val="000000"/>
              </w:rPr>
            </w:pPr>
          </w:p>
        </w:tc>
        <w:tc>
          <w:tcPr>
            <w:tcW w:w="963" w:type="dxa"/>
            <w:vMerge/>
          </w:tcPr>
          <w:p w14:paraId="04A8A34B" w14:textId="77777777" w:rsidR="005350FC" w:rsidRPr="00C24C3D" w:rsidRDefault="005350FC" w:rsidP="009545E3">
            <w:pPr>
              <w:rPr>
                <w:color w:val="000000"/>
              </w:rPr>
            </w:pPr>
          </w:p>
        </w:tc>
        <w:tc>
          <w:tcPr>
            <w:tcW w:w="2184" w:type="dxa"/>
          </w:tcPr>
          <w:p w14:paraId="548D2300" w14:textId="605C2A53" w:rsidR="005350FC" w:rsidRDefault="005350FC" w:rsidP="009545E3">
            <w:pPr>
              <w:tabs>
                <w:tab w:val="left" w:pos="541"/>
              </w:tabs>
              <w:rPr>
                <w:color w:val="000000"/>
              </w:rPr>
            </w:pPr>
            <w:r>
              <w:rPr>
                <w:rFonts w:hint="eastAsia"/>
                <w:color w:val="000000"/>
              </w:rPr>
              <w:t>5</w:t>
            </w:r>
            <w:r>
              <w:rPr>
                <w:color w:val="000000"/>
              </w:rPr>
              <w:t>-</w:t>
            </w:r>
            <w:r w:rsidR="004C7FA5">
              <w:rPr>
                <w:rFonts w:hint="eastAsia"/>
                <w:color w:val="000000"/>
              </w:rPr>
              <w:t>15</w:t>
            </w:r>
            <w:r w:rsidRPr="00C24C3D">
              <w:rPr>
                <w:rFonts w:hint="eastAsia"/>
                <w:color w:val="000000"/>
              </w:rPr>
              <w:t>.</w:t>
            </w:r>
            <w:r>
              <w:rPr>
                <w:rFonts w:hint="eastAsia"/>
              </w:rPr>
              <w:t xml:space="preserve"> </w:t>
            </w:r>
            <w:r w:rsidRPr="00CC7998">
              <w:rPr>
                <w:rFonts w:hint="eastAsia"/>
                <w:color w:val="000000"/>
              </w:rPr>
              <w:t>教</w:t>
            </w:r>
            <w:r>
              <w:rPr>
                <w:rFonts w:hint="eastAsia"/>
                <w:color w:val="000000"/>
              </w:rPr>
              <w:t>育</w:t>
            </w:r>
            <w:r w:rsidRPr="00CC7998">
              <w:rPr>
                <w:rFonts w:hint="eastAsia"/>
                <w:color w:val="000000"/>
              </w:rPr>
              <w:t>職員に係る採用情報等の提供、キャリア支援体制の状況</w:t>
            </w:r>
          </w:p>
        </w:tc>
        <w:tc>
          <w:tcPr>
            <w:tcW w:w="2835" w:type="dxa"/>
          </w:tcPr>
          <w:p w14:paraId="45849E07" w14:textId="59A4342F" w:rsidR="005350FC" w:rsidRDefault="005350FC" w:rsidP="009545E3">
            <w:pPr>
              <w:rPr>
                <w:color w:val="000000"/>
              </w:rPr>
            </w:pPr>
            <w:r w:rsidRPr="00CC7998">
              <w:rPr>
                <w:rFonts w:hint="eastAsia"/>
                <w:color w:val="000000"/>
              </w:rPr>
              <w:t>・教職を履修する学生へ教</w:t>
            </w:r>
            <w:r>
              <w:rPr>
                <w:rFonts w:hint="eastAsia"/>
                <w:color w:val="000000"/>
              </w:rPr>
              <w:t>育</w:t>
            </w:r>
            <w:r w:rsidRPr="00CC7998">
              <w:rPr>
                <w:rFonts w:hint="eastAsia"/>
                <w:color w:val="000000"/>
              </w:rPr>
              <w:t>職員採用に係る情報を適切に提供しているか</w:t>
            </w:r>
          </w:p>
          <w:p w14:paraId="0BAF4305" w14:textId="77777777" w:rsidR="005350FC" w:rsidRPr="00C24C3D" w:rsidRDefault="005350FC" w:rsidP="009545E3">
            <w:pPr>
              <w:rPr>
                <w:color w:val="000000"/>
              </w:rPr>
            </w:pPr>
            <w:r w:rsidRPr="00CC7998">
              <w:rPr>
                <w:rFonts w:hint="eastAsia"/>
                <w:color w:val="000000"/>
              </w:rPr>
              <w:lastRenderedPageBreak/>
              <w:t>・教職担当教員によるキャリア支援が行われているか</w:t>
            </w:r>
          </w:p>
        </w:tc>
        <w:tc>
          <w:tcPr>
            <w:tcW w:w="1276" w:type="dxa"/>
            <w:vMerge/>
          </w:tcPr>
          <w:p w14:paraId="5DAACD70" w14:textId="77777777" w:rsidR="005350FC" w:rsidRPr="00C24C3D" w:rsidRDefault="005350FC" w:rsidP="009545E3">
            <w:pPr>
              <w:rPr>
                <w:color w:val="000000"/>
              </w:rPr>
            </w:pPr>
          </w:p>
        </w:tc>
      </w:tr>
      <w:tr w:rsidR="005350FC" w:rsidRPr="00C24C3D" w14:paraId="405F70E7" w14:textId="17AF717D" w:rsidTr="00A96D13">
        <w:trPr>
          <w:trHeight w:val="552"/>
          <w:jc w:val="center"/>
        </w:trPr>
        <w:tc>
          <w:tcPr>
            <w:tcW w:w="817" w:type="dxa"/>
            <w:vMerge/>
          </w:tcPr>
          <w:p w14:paraId="74C9202A" w14:textId="77777777" w:rsidR="005350FC" w:rsidRPr="00C24C3D" w:rsidRDefault="005350FC" w:rsidP="009545E3">
            <w:pPr>
              <w:rPr>
                <w:color w:val="000000"/>
              </w:rPr>
            </w:pPr>
          </w:p>
        </w:tc>
        <w:tc>
          <w:tcPr>
            <w:tcW w:w="963" w:type="dxa"/>
            <w:vMerge/>
          </w:tcPr>
          <w:p w14:paraId="62E3EFA8" w14:textId="77777777" w:rsidR="005350FC" w:rsidRPr="00C24C3D" w:rsidRDefault="005350FC" w:rsidP="009545E3">
            <w:pPr>
              <w:rPr>
                <w:color w:val="000000"/>
              </w:rPr>
            </w:pPr>
          </w:p>
        </w:tc>
        <w:tc>
          <w:tcPr>
            <w:tcW w:w="2184" w:type="dxa"/>
          </w:tcPr>
          <w:p w14:paraId="5D6DD85F" w14:textId="2CCE312C" w:rsidR="005350FC" w:rsidRDefault="005350FC" w:rsidP="009545E3">
            <w:pPr>
              <w:tabs>
                <w:tab w:val="left" w:pos="541"/>
              </w:tabs>
              <w:rPr>
                <w:color w:val="000000"/>
              </w:rPr>
            </w:pPr>
            <w:r>
              <w:rPr>
                <w:rFonts w:hint="eastAsia"/>
                <w:color w:val="000000"/>
              </w:rPr>
              <w:t>5</w:t>
            </w:r>
            <w:r>
              <w:rPr>
                <w:color w:val="000000"/>
              </w:rPr>
              <w:t>-</w:t>
            </w:r>
            <w:r w:rsidR="004C7FA5">
              <w:rPr>
                <w:rFonts w:hint="eastAsia"/>
                <w:color w:val="000000"/>
              </w:rPr>
              <w:t>16</w:t>
            </w:r>
            <w:r w:rsidRPr="00C24C3D">
              <w:rPr>
                <w:rFonts w:hint="eastAsia"/>
                <w:color w:val="000000"/>
              </w:rPr>
              <w:t>.</w:t>
            </w:r>
            <w:r>
              <w:rPr>
                <w:rFonts w:hint="eastAsia"/>
              </w:rPr>
              <w:t xml:space="preserve"> </w:t>
            </w:r>
            <w:r w:rsidRPr="00CC7998">
              <w:rPr>
                <w:rFonts w:hint="eastAsia"/>
                <w:color w:val="000000"/>
              </w:rPr>
              <w:t>教育委員会や各学校法人との連携・交流等の状況</w:t>
            </w:r>
          </w:p>
        </w:tc>
        <w:tc>
          <w:tcPr>
            <w:tcW w:w="2835" w:type="dxa"/>
          </w:tcPr>
          <w:p w14:paraId="5A129445" w14:textId="77777777" w:rsidR="005350FC" w:rsidRPr="00C24C3D" w:rsidRDefault="005350FC" w:rsidP="009545E3">
            <w:pPr>
              <w:rPr>
                <w:color w:val="000000"/>
              </w:rPr>
            </w:pPr>
            <w:r>
              <w:rPr>
                <w:rFonts w:hint="eastAsia"/>
                <w:color w:val="000000"/>
              </w:rPr>
              <w:t>・</w:t>
            </w:r>
            <w:r w:rsidRPr="00CC7998">
              <w:rPr>
                <w:rFonts w:hint="eastAsia"/>
                <w:color w:val="000000"/>
              </w:rPr>
              <w:t>教育委員会や各学校法人と適切に連携・交流を図り、地域の教育課題や教員育成指標を踏まえた教育課程の充実や、学生への指導の充実につなげることができているか</w:t>
            </w:r>
          </w:p>
        </w:tc>
        <w:tc>
          <w:tcPr>
            <w:tcW w:w="1276" w:type="dxa"/>
            <w:vMerge/>
          </w:tcPr>
          <w:p w14:paraId="15CEFA27" w14:textId="77777777" w:rsidR="005350FC" w:rsidRPr="00C24C3D" w:rsidRDefault="005350FC" w:rsidP="009545E3">
            <w:pPr>
              <w:rPr>
                <w:color w:val="000000"/>
              </w:rPr>
            </w:pPr>
          </w:p>
        </w:tc>
      </w:tr>
      <w:tr w:rsidR="005350FC" w:rsidRPr="00C24C3D" w14:paraId="23C7250E" w14:textId="11593FC4" w:rsidTr="00A96D13">
        <w:trPr>
          <w:trHeight w:val="552"/>
          <w:jc w:val="center"/>
        </w:trPr>
        <w:tc>
          <w:tcPr>
            <w:tcW w:w="817" w:type="dxa"/>
            <w:vMerge/>
          </w:tcPr>
          <w:p w14:paraId="287B1361" w14:textId="77777777" w:rsidR="005350FC" w:rsidRPr="00C24C3D" w:rsidRDefault="005350FC" w:rsidP="009545E3">
            <w:pPr>
              <w:rPr>
                <w:color w:val="000000"/>
              </w:rPr>
            </w:pPr>
          </w:p>
        </w:tc>
        <w:tc>
          <w:tcPr>
            <w:tcW w:w="963" w:type="dxa"/>
            <w:vMerge/>
          </w:tcPr>
          <w:p w14:paraId="14A33254" w14:textId="77777777" w:rsidR="005350FC" w:rsidRPr="00C24C3D" w:rsidRDefault="005350FC" w:rsidP="009545E3">
            <w:pPr>
              <w:rPr>
                <w:color w:val="000000"/>
              </w:rPr>
            </w:pPr>
          </w:p>
        </w:tc>
        <w:tc>
          <w:tcPr>
            <w:tcW w:w="2184" w:type="dxa"/>
          </w:tcPr>
          <w:p w14:paraId="53CE7BEF" w14:textId="372D0775" w:rsidR="005350FC" w:rsidRDefault="005350FC" w:rsidP="009545E3">
            <w:pPr>
              <w:tabs>
                <w:tab w:val="left" w:pos="541"/>
              </w:tabs>
              <w:rPr>
                <w:color w:val="000000"/>
              </w:rPr>
            </w:pPr>
            <w:r>
              <w:rPr>
                <w:rFonts w:hint="eastAsia"/>
                <w:color w:val="000000"/>
              </w:rPr>
              <w:t>5</w:t>
            </w:r>
            <w:r>
              <w:rPr>
                <w:color w:val="000000"/>
              </w:rPr>
              <w:t>-</w:t>
            </w:r>
            <w:r w:rsidR="004C7FA5">
              <w:rPr>
                <w:rFonts w:hint="eastAsia"/>
                <w:color w:val="000000"/>
              </w:rPr>
              <w:t>17</w:t>
            </w:r>
            <w:r w:rsidRPr="00C24C3D">
              <w:rPr>
                <w:rFonts w:hint="eastAsia"/>
                <w:color w:val="000000"/>
              </w:rPr>
              <w:t>.</w:t>
            </w:r>
            <w:r>
              <w:rPr>
                <w:rFonts w:hint="eastAsia"/>
              </w:rPr>
              <w:t xml:space="preserve"> </w:t>
            </w:r>
            <w:r w:rsidRPr="00CC7998">
              <w:rPr>
                <w:rFonts w:hint="eastAsia"/>
                <w:color w:val="000000"/>
              </w:rPr>
              <w:t>教育実習等を実施する学校との連携・協力の状況</w:t>
            </w:r>
          </w:p>
        </w:tc>
        <w:tc>
          <w:tcPr>
            <w:tcW w:w="2835" w:type="dxa"/>
          </w:tcPr>
          <w:p w14:paraId="33755B3D" w14:textId="77777777" w:rsidR="005350FC" w:rsidRPr="00C24C3D" w:rsidRDefault="005350FC" w:rsidP="009545E3">
            <w:pPr>
              <w:rPr>
                <w:color w:val="000000"/>
              </w:rPr>
            </w:pPr>
            <w:r>
              <w:rPr>
                <w:rFonts w:hint="eastAsia"/>
                <w:color w:val="000000"/>
              </w:rPr>
              <w:t>・</w:t>
            </w:r>
            <w:r w:rsidRPr="00CC7998">
              <w:rPr>
                <w:rFonts w:hint="eastAsia"/>
                <w:color w:val="000000"/>
              </w:rPr>
              <w:t>教育実習を実施する学校と適切に連携・協力を図り、実習の適切な実施につなげることができているか</w:t>
            </w:r>
          </w:p>
        </w:tc>
        <w:tc>
          <w:tcPr>
            <w:tcW w:w="1276" w:type="dxa"/>
            <w:vMerge/>
          </w:tcPr>
          <w:p w14:paraId="3839FDB7" w14:textId="77777777" w:rsidR="005350FC" w:rsidRPr="00C24C3D" w:rsidRDefault="005350FC" w:rsidP="009545E3">
            <w:pPr>
              <w:rPr>
                <w:color w:val="000000"/>
              </w:rPr>
            </w:pPr>
          </w:p>
        </w:tc>
      </w:tr>
      <w:tr w:rsidR="005350FC" w:rsidRPr="00C24C3D" w14:paraId="10387219" w14:textId="3B5D89A2" w:rsidTr="00A96D13">
        <w:trPr>
          <w:trHeight w:val="552"/>
          <w:jc w:val="center"/>
        </w:trPr>
        <w:tc>
          <w:tcPr>
            <w:tcW w:w="817" w:type="dxa"/>
            <w:vMerge/>
          </w:tcPr>
          <w:p w14:paraId="29E5602E" w14:textId="77777777" w:rsidR="005350FC" w:rsidRPr="00C24C3D" w:rsidRDefault="005350FC" w:rsidP="009545E3">
            <w:pPr>
              <w:rPr>
                <w:color w:val="000000"/>
              </w:rPr>
            </w:pPr>
          </w:p>
        </w:tc>
        <w:tc>
          <w:tcPr>
            <w:tcW w:w="963" w:type="dxa"/>
            <w:vMerge/>
          </w:tcPr>
          <w:p w14:paraId="5FA7933C" w14:textId="77777777" w:rsidR="005350FC" w:rsidRPr="00C24C3D" w:rsidRDefault="005350FC" w:rsidP="009545E3">
            <w:pPr>
              <w:rPr>
                <w:color w:val="000000"/>
              </w:rPr>
            </w:pPr>
          </w:p>
        </w:tc>
        <w:tc>
          <w:tcPr>
            <w:tcW w:w="2184" w:type="dxa"/>
          </w:tcPr>
          <w:p w14:paraId="3AC84C6C" w14:textId="1A9CF981" w:rsidR="005350FC" w:rsidRDefault="005350FC" w:rsidP="009545E3">
            <w:pPr>
              <w:tabs>
                <w:tab w:val="left" w:pos="541"/>
              </w:tabs>
              <w:rPr>
                <w:color w:val="000000"/>
              </w:rPr>
            </w:pPr>
            <w:r>
              <w:rPr>
                <w:rFonts w:hint="eastAsia"/>
                <w:color w:val="000000"/>
              </w:rPr>
              <w:t>5</w:t>
            </w:r>
            <w:r>
              <w:rPr>
                <w:color w:val="000000"/>
              </w:rPr>
              <w:t>-</w:t>
            </w:r>
            <w:r w:rsidR="004C7FA5">
              <w:rPr>
                <w:rFonts w:hint="eastAsia"/>
                <w:color w:val="000000"/>
              </w:rPr>
              <w:t>18</w:t>
            </w:r>
            <w:r w:rsidRPr="00C24C3D">
              <w:rPr>
                <w:rFonts w:hint="eastAsia"/>
                <w:color w:val="000000"/>
              </w:rPr>
              <w:t>.</w:t>
            </w:r>
            <w:r>
              <w:rPr>
                <w:rFonts w:hint="eastAsia"/>
              </w:rPr>
              <w:t xml:space="preserve"> </w:t>
            </w:r>
            <w:r w:rsidRPr="00CC7998">
              <w:rPr>
                <w:rFonts w:hint="eastAsia"/>
                <w:color w:val="000000"/>
              </w:rPr>
              <w:t>学外の多様な人材の活用状況</w:t>
            </w:r>
          </w:p>
        </w:tc>
        <w:tc>
          <w:tcPr>
            <w:tcW w:w="2835" w:type="dxa"/>
          </w:tcPr>
          <w:p w14:paraId="3128AD18" w14:textId="77777777" w:rsidR="005350FC" w:rsidRPr="00C24C3D" w:rsidRDefault="005350FC" w:rsidP="009545E3">
            <w:pPr>
              <w:rPr>
                <w:color w:val="000000"/>
              </w:rPr>
            </w:pPr>
            <w:r>
              <w:rPr>
                <w:rFonts w:hint="eastAsia"/>
                <w:color w:val="000000"/>
              </w:rPr>
              <w:t>・</w:t>
            </w:r>
            <w:r w:rsidRPr="00CC7998">
              <w:rPr>
                <w:rFonts w:hint="eastAsia"/>
                <w:color w:val="000000"/>
              </w:rPr>
              <w:t>学外の諸機関との連携の下、教育課程を充実するために学外の多様な人材を実務経験のある教員又はゲストスピーカー等として活用することができているか</w:t>
            </w:r>
          </w:p>
        </w:tc>
        <w:tc>
          <w:tcPr>
            <w:tcW w:w="1276" w:type="dxa"/>
            <w:vMerge/>
          </w:tcPr>
          <w:p w14:paraId="00852DBE" w14:textId="77777777" w:rsidR="005350FC" w:rsidRPr="00C24C3D" w:rsidRDefault="005350FC" w:rsidP="009545E3">
            <w:pPr>
              <w:rPr>
                <w:color w:val="000000"/>
              </w:rPr>
            </w:pPr>
          </w:p>
        </w:tc>
      </w:tr>
    </w:tbl>
    <w:p w14:paraId="607DD2AB" w14:textId="77777777" w:rsidR="00977516" w:rsidRDefault="00977516"/>
    <w:sectPr w:rsidR="009775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6114" w14:textId="77777777" w:rsidR="00083A13" w:rsidRDefault="00083A13" w:rsidP="007C4E2C">
      <w:r>
        <w:separator/>
      </w:r>
    </w:p>
  </w:endnote>
  <w:endnote w:type="continuationSeparator" w:id="0">
    <w:p w14:paraId="2512DE96" w14:textId="77777777" w:rsidR="00083A13" w:rsidRDefault="00083A13" w:rsidP="007C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3323" w14:textId="77777777" w:rsidR="00083A13" w:rsidRDefault="00083A13" w:rsidP="007C4E2C">
      <w:r>
        <w:separator/>
      </w:r>
    </w:p>
  </w:footnote>
  <w:footnote w:type="continuationSeparator" w:id="0">
    <w:p w14:paraId="1816A015" w14:textId="77777777" w:rsidR="00083A13" w:rsidRDefault="00083A13" w:rsidP="007C4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8A"/>
    <w:rsid w:val="00005CAA"/>
    <w:rsid w:val="00031206"/>
    <w:rsid w:val="00042302"/>
    <w:rsid w:val="000746AE"/>
    <w:rsid w:val="00083A13"/>
    <w:rsid w:val="0012786B"/>
    <w:rsid w:val="001A4F3A"/>
    <w:rsid w:val="001B45AF"/>
    <w:rsid w:val="001E3187"/>
    <w:rsid w:val="002247B8"/>
    <w:rsid w:val="00246E6C"/>
    <w:rsid w:val="0027467A"/>
    <w:rsid w:val="00282CA3"/>
    <w:rsid w:val="00287383"/>
    <w:rsid w:val="002A387A"/>
    <w:rsid w:val="002F20E6"/>
    <w:rsid w:val="002F25B9"/>
    <w:rsid w:val="00346651"/>
    <w:rsid w:val="00367C7A"/>
    <w:rsid w:val="00373DC0"/>
    <w:rsid w:val="003748CC"/>
    <w:rsid w:val="003B4A85"/>
    <w:rsid w:val="004661A0"/>
    <w:rsid w:val="00471345"/>
    <w:rsid w:val="004C7FA5"/>
    <w:rsid w:val="004D2D08"/>
    <w:rsid w:val="005350FC"/>
    <w:rsid w:val="00535EDA"/>
    <w:rsid w:val="00573FE6"/>
    <w:rsid w:val="005A3CB7"/>
    <w:rsid w:val="005A607B"/>
    <w:rsid w:val="005F64D1"/>
    <w:rsid w:val="00697731"/>
    <w:rsid w:val="006C3C0F"/>
    <w:rsid w:val="006E03F5"/>
    <w:rsid w:val="00707EBF"/>
    <w:rsid w:val="007321D5"/>
    <w:rsid w:val="007B6503"/>
    <w:rsid w:val="007C0618"/>
    <w:rsid w:val="007C4E2C"/>
    <w:rsid w:val="007C547F"/>
    <w:rsid w:val="007C5CCC"/>
    <w:rsid w:val="007E6CC4"/>
    <w:rsid w:val="00805CB8"/>
    <w:rsid w:val="00886BAA"/>
    <w:rsid w:val="008B4742"/>
    <w:rsid w:val="008D0EEC"/>
    <w:rsid w:val="00917A3C"/>
    <w:rsid w:val="00922B2D"/>
    <w:rsid w:val="00932A4E"/>
    <w:rsid w:val="009545E3"/>
    <w:rsid w:val="00955B62"/>
    <w:rsid w:val="00977516"/>
    <w:rsid w:val="009D5B78"/>
    <w:rsid w:val="00A96D13"/>
    <w:rsid w:val="00AE12A4"/>
    <w:rsid w:val="00BC297E"/>
    <w:rsid w:val="00C00FCA"/>
    <w:rsid w:val="00C56A04"/>
    <w:rsid w:val="00C571EB"/>
    <w:rsid w:val="00C71BA9"/>
    <w:rsid w:val="00C74F1D"/>
    <w:rsid w:val="00D10C8A"/>
    <w:rsid w:val="00D26886"/>
    <w:rsid w:val="00D50B13"/>
    <w:rsid w:val="00D86B12"/>
    <w:rsid w:val="00DE13F8"/>
    <w:rsid w:val="00E24266"/>
    <w:rsid w:val="00E44B61"/>
    <w:rsid w:val="00EA1FAD"/>
    <w:rsid w:val="00F15711"/>
    <w:rsid w:val="00F234EE"/>
    <w:rsid w:val="00F36AE3"/>
    <w:rsid w:val="00FB27AC"/>
    <w:rsid w:val="00FC3081"/>
    <w:rsid w:val="00FC6AF7"/>
    <w:rsid w:val="00FF2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C887B"/>
  <w15:chartTrackingRefBased/>
  <w15:docId w15:val="{4D8557F1-071B-4DA2-BA13-6567770D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C8A"/>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10C8A"/>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10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0C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0C8A"/>
    <w:rPr>
      <w:rFonts w:asciiTheme="majorHAnsi" w:eastAsiaTheme="majorEastAsia" w:hAnsiTheme="majorHAnsi" w:cstheme="majorBidi"/>
      <w:kern w:val="0"/>
      <w:sz w:val="18"/>
      <w:szCs w:val="18"/>
    </w:rPr>
  </w:style>
  <w:style w:type="character" w:styleId="a6">
    <w:name w:val="annotation reference"/>
    <w:basedOn w:val="a0"/>
    <w:uiPriority w:val="99"/>
    <w:semiHidden/>
    <w:unhideWhenUsed/>
    <w:rsid w:val="003748CC"/>
    <w:rPr>
      <w:sz w:val="18"/>
      <w:szCs w:val="18"/>
    </w:rPr>
  </w:style>
  <w:style w:type="paragraph" w:styleId="a7">
    <w:name w:val="annotation text"/>
    <w:basedOn w:val="a"/>
    <w:link w:val="a8"/>
    <w:uiPriority w:val="99"/>
    <w:semiHidden/>
    <w:unhideWhenUsed/>
    <w:rsid w:val="003748CC"/>
  </w:style>
  <w:style w:type="character" w:customStyle="1" w:styleId="a8">
    <w:name w:val="コメント文字列 (文字)"/>
    <w:basedOn w:val="a0"/>
    <w:link w:val="a7"/>
    <w:uiPriority w:val="99"/>
    <w:semiHidden/>
    <w:rsid w:val="003748CC"/>
    <w:rPr>
      <w:rFonts w:ascii="ＭＳ 明朝" w:eastAsia="ＭＳ 明朝" w:hAnsi="ＭＳ 明朝" w:cs="ＭＳ 明朝"/>
      <w:kern w:val="0"/>
      <w:sz w:val="24"/>
      <w:szCs w:val="24"/>
    </w:rPr>
  </w:style>
  <w:style w:type="paragraph" w:styleId="a9">
    <w:name w:val="annotation subject"/>
    <w:basedOn w:val="a7"/>
    <w:next w:val="a7"/>
    <w:link w:val="aa"/>
    <w:uiPriority w:val="99"/>
    <w:semiHidden/>
    <w:unhideWhenUsed/>
    <w:rsid w:val="003748CC"/>
    <w:rPr>
      <w:b/>
      <w:bCs/>
    </w:rPr>
  </w:style>
  <w:style w:type="character" w:customStyle="1" w:styleId="aa">
    <w:name w:val="コメント内容 (文字)"/>
    <w:basedOn w:val="a8"/>
    <w:link w:val="a9"/>
    <w:uiPriority w:val="99"/>
    <w:semiHidden/>
    <w:rsid w:val="003748CC"/>
    <w:rPr>
      <w:rFonts w:ascii="ＭＳ 明朝" w:eastAsia="ＭＳ 明朝" w:hAnsi="ＭＳ 明朝" w:cs="ＭＳ 明朝"/>
      <w:b/>
      <w:bCs/>
      <w:kern w:val="0"/>
      <w:sz w:val="24"/>
      <w:szCs w:val="24"/>
    </w:rPr>
  </w:style>
  <w:style w:type="paragraph" w:styleId="ab">
    <w:name w:val="header"/>
    <w:basedOn w:val="a"/>
    <w:link w:val="ac"/>
    <w:uiPriority w:val="99"/>
    <w:unhideWhenUsed/>
    <w:rsid w:val="007C4E2C"/>
    <w:pPr>
      <w:tabs>
        <w:tab w:val="center" w:pos="4252"/>
        <w:tab w:val="right" w:pos="8504"/>
      </w:tabs>
      <w:snapToGrid w:val="0"/>
    </w:pPr>
  </w:style>
  <w:style w:type="character" w:customStyle="1" w:styleId="ac">
    <w:name w:val="ヘッダー (文字)"/>
    <w:basedOn w:val="a0"/>
    <w:link w:val="ab"/>
    <w:uiPriority w:val="99"/>
    <w:rsid w:val="007C4E2C"/>
    <w:rPr>
      <w:rFonts w:ascii="ＭＳ 明朝" w:eastAsia="ＭＳ 明朝" w:hAnsi="ＭＳ 明朝" w:cs="ＭＳ 明朝"/>
      <w:kern w:val="0"/>
      <w:sz w:val="24"/>
      <w:szCs w:val="24"/>
    </w:rPr>
  </w:style>
  <w:style w:type="paragraph" w:styleId="ad">
    <w:name w:val="footer"/>
    <w:basedOn w:val="a"/>
    <w:link w:val="ae"/>
    <w:uiPriority w:val="99"/>
    <w:unhideWhenUsed/>
    <w:rsid w:val="007C4E2C"/>
    <w:pPr>
      <w:tabs>
        <w:tab w:val="center" w:pos="4252"/>
        <w:tab w:val="right" w:pos="8504"/>
      </w:tabs>
      <w:snapToGrid w:val="0"/>
    </w:pPr>
  </w:style>
  <w:style w:type="character" w:customStyle="1" w:styleId="ae">
    <w:name w:val="フッター (文字)"/>
    <w:basedOn w:val="a0"/>
    <w:link w:val="ad"/>
    <w:uiPriority w:val="99"/>
    <w:rsid w:val="007C4E2C"/>
    <w:rPr>
      <w:rFonts w:ascii="ＭＳ 明朝" w:eastAsia="ＭＳ 明朝" w:hAnsi="ＭＳ 明朝" w:cs="ＭＳ 明朝"/>
      <w:kern w:val="0"/>
      <w:sz w:val="24"/>
      <w:szCs w:val="24"/>
    </w:rPr>
  </w:style>
  <w:style w:type="paragraph" w:styleId="af">
    <w:name w:val="List Paragraph"/>
    <w:basedOn w:val="a"/>
    <w:uiPriority w:val="34"/>
    <w:qFormat/>
    <w:rsid w:val="00535EDA"/>
    <w:pPr>
      <w:ind w:leftChars="400" w:left="840"/>
    </w:pPr>
  </w:style>
  <w:style w:type="paragraph" w:styleId="af0">
    <w:name w:val="Revision"/>
    <w:hidden/>
    <w:uiPriority w:val="99"/>
    <w:semiHidden/>
    <w:rsid w:val="00F234E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ISHIMATSU Maya</cp:lastModifiedBy>
  <cp:revision>3</cp:revision>
  <dcterms:created xsi:type="dcterms:W3CDTF">2025-05-21T05:45:00Z</dcterms:created>
  <dcterms:modified xsi:type="dcterms:W3CDTF">2026-02-18T08:22:00Z</dcterms:modified>
</cp:coreProperties>
</file>