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F0A" w:rsidRPr="00770A84" w:rsidRDefault="002A4F0A" w:rsidP="002A4F0A">
      <w:r w:rsidRPr="00770A84">
        <w:rPr>
          <w:rFonts w:hint="eastAsia"/>
        </w:rPr>
        <w:t>別紙様式第</w:t>
      </w:r>
      <w:r w:rsidR="008E74A0" w:rsidRPr="00770A84">
        <w:rPr>
          <w:rFonts w:hint="eastAsia"/>
        </w:rPr>
        <w:t>3</w:t>
      </w:r>
      <w:r w:rsidRPr="00770A84">
        <w:rPr>
          <w:rFonts w:hint="eastAsia"/>
        </w:rPr>
        <w:t>号</w:t>
      </w:r>
      <w:r w:rsidR="008E74A0" w:rsidRPr="00770A84">
        <w:rPr>
          <w:rFonts w:hint="eastAsia"/>
        </w:rPr>
        <w:t>(</w:t>
      </w:r>
      <w:r w:rsidRPr="00770A84">
        <w:rPr>
          <w:rFonts w:hint="eastAsia"/>
        </w:rPr>
        <w:t>第</w:t>
      </w:r>
      <w:r w:rsidR="00C15D66" w:rsidRPr="00770A84">
        <w:rPr>
          <w:rFonts w:hint="eastAsia"/>
        </w:rPr>
        <w:t>6</w:t>
      </w:r>
      <w:r w:rsidRPr="00770A84">
        <w:rPr>
          <w:rFonts w:hint="eastAsia"/>
        </w:rPr>
        <w:t>条第</w:t>
      </w:r>
      <w:r w:rsidR="008E74A0" w:rsidRPr="00770A84">
        <w:rPr>
          <w:rFonts w:hint="eastAsia"/>
        </w:rPr>
        <w:t>3</w:t>
      </w:r>
      <w:r w:rsidRPr="00770A84">
        <w:rPr>
          <w:rFonts w:hint="eastAsia"/>
        </w:rPr>
        <w:t>項関係</w:t>
      </w:r>
      <w:r w:rsidR="008E74A0" w:rsidRPr="00770A84">
        <w:rPr>
          <w:rFonts w:hint="eastAsia"/>
        </w:rPr>
        <w:t>)</w:t>
      </w:r>
    </w:p>
    <w:p w:rsidR="002A4F0A" w:rsidRPr="00770A84" w:rsidRDefault="002A4F0A" w:rsidP="006F12FD">
      <w:pPr>
        <w:jc w:val="right"/>
      </w:pPr>
      <w:r w:rsidRPr="00770A84">
        <w:rPr>
          <w:rFonts w:hint="eastAsia"/>
        </w:rPr>
        <w:t xml:space="preserve">　　年　　月　　日</w:t>
      </w:r>
    </w:p>
    <w:p w:rsidR="002A4F0A" w:rsidRPr="00770A84" w:rsidRDefault="002A4F0A" w:rsidP="002A4F0A">
      <w:r w:rsidRPr="00770A84">
        <w:rPr>
          <w:rFonts w:hint="eastAsia"/>
        </w:rPr>
        <w:t>東京農工大学長　　殿</w:t>
      </w:r>
    </w:p>
    <w:p w:rsidR="002A4F0A" w:rsidRPr="000F54D0" w:rsidRDefault="002A4F0A" w:rsidP="006F12FD">
      <w:pPr>
        <w:pStyle w:val="detailindent"/>
        <w:jc w:val="center"/>
      </w:pPr>
      <w:r w:rsidRPr="000F54D0">
        <w:rPr>
          <w:rFonts w:hint="eastAsia"/>
        </w:rPr>
        <w:t>長期履修</w:t>
      </w:r>
      <w:r w:rsidR="00CA7C6A" w:rsidRPr="000F54D0">
        <w:rPr>
          <w:rFonts w:hint="eastAsia"/>
        </w:rPr>
        <w:t>取りやめ</w:t>
      </w:r>
      <w:r w:rsidRPr="000F54D0">
        <w:rPr>
          <w:rFonts w:hint="eastAsia"/>
        </w:rPr>
        <w:t>申請書</w:t>
      </w:r>
    </w:p>
    <w:p w:rsidR="002A4F0A" w:rsidRPr="00770A84" w:rsidRDefault="002A4F0A" w:rsidP="002A4F0A"/>
    <w:p w:rsidR="002A4F0A" w:rsidRPr="000F54D0" w:rsidRDefault="002A4F0A" w:rsidP="002A4F0A">
      <w:pPr>
        <w:pStyle w:val="detailindent"/>
        <w:wordWrap w:val="0"/>
      </w:pPr>
      <w:r w:rsidRPr="000F54D0">
        <w:rPr>
          <w:rFonts w:hint="eastAsia"/>
        </w:rPr>
        <w:t>下記により長期履修の</w:t>
      </w:r>
      <w:r w:rsidR="006211D2" w:rsidRPr="000F54D0">
        <w:rPr>
          <w:rFonts w:hint="eastAsia"/>
        </w:rPr>
        <w:t>取りやめ</w:t>
      </w:r>
      <w:r w:rsidRPr="000F54D0">
        <w:rPr>
          <w:rFonts w:hint="eastAsia"/>
        </w:rPr>
        <w:t>を希望しますので、必要書類を添えて申請します。</w:t>
      </w:r>
    </w:p>
    <w:p w:rsidR="002A4F0A" w:rsidRPr="00770A84" w:rsidRDefault="002A4F0A" w:rsidP="002A4F0A"/>
    <w:p w:rsidR="008D02A1" w:rsidRPr="00770A84" w:rsidRDefault="002A4F0A" w:rsidP="006F12FD">
      <w:pPr>
        <w:jc w:val="center"/>
      </w:pPr>
      <w:r w:rsidRPr="00770A84">
        <w:rPr>
          <w:rFonts w:hint="eastAsia"/>
        </w:rPr>
        <w:t>記</w:t>
      </w:r>
    </w:p>
    <w:tbl>
      <w:tblPr>
        <w:tblW w:w="996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3445"/>
        <w:gridCol w:w="1134"/>
        <w:gridCol w:w="3147"/>
      </w:tblGrid>
      <w:tr w:rsidR="000F54D0" w:rsidRPr="000F54D0" w:rsidTr="002A4F0A">
        <w:trPr>
          <w:trHeight w:val="6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学府名等</w:t>
            </w:r>
          </w:p>
        </w:tc>
        <w:tc>
          <w:tcPr>
            <w:tcW w:w="77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6F12FD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　　　　　　学府・研究科　　　　　　　　　　　　　　　専攻</w:t>
            </w:r>
          </w:p>
        </w:tc>
      </w:tr>
      <w:tr w:rsidR="000F54D0" w:rsidRPr="000F54D0" w:rsidTr="006F12FD">
        <w:trPr>
          <w:trHeight w:val="82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ふりがな</w:t>
            </w:r>
            <w:r w:rsidRPr="00770A84">
              <w:rPr>
                <w:rFonts w:cs="ＭＳ Ｐゴシック" w:hint="eastAsia"/>
              </w:rPr>
              <w:br/>
              <w:t>氏　名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6F12FD">
            <w:pPr>
              <w:ind w:right="227"/>
              <w:jc w:val="right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学籍番号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住所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TEL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E-mail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勤務先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職種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2A4F0A">
        <w:trPr>
          <w:trHeight w:val="8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勤務先住所等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〒</w:t>
            </w:r>
            <w:r w:rsidRPr="00770A84">
              <w:rPr>
                <w:rFonts w:cs="ＭＳ Ｐゴシック" w:hint="eastAsia"/>
              </w:rPr>
              <w:br/>
              <w:t xml:space="preserve">　　　　　　　　　　　　　　　　　　　　　　　　　　　　　　</w:t>
            </w:r>
            <w:r w:rsidRPr="00770A84">
              <w:rPr>
                <w:rFonts w:cs="ＭＳ Ｐゴシック" w:hint="eastAsia"/>
              </w:rPr>
              <w:br/>
            </w:r>
            <w:r w:rsidR="006F12FD" w:rsidRPr="00770A84">
              <w:rPr>
                <w:rFonts w:cs="ＭＳ Ｐゴシック" w:hint="eastAsia"/>
              </w:rPr>
              <w:t xml:space="preserve">　　　　　　　　　　　　　　　　　　　　</w:t>
            </w:r>
            <w:r w:rsidRPr="00770A84">
              <w:rPr>
                <w:rFonts w:cs="ＭＳ Ｐゴシック" w:hint="eastAsia"/>
              </w:rPr>
              <w:t>TEL</w:t>
            </w:r>
          </w:p>
        </w:tc>
      </w:tr>
      <w:tr w:rsidR="000F54D0" w:rsidRPr="000F54D0" w:rsidTr="002A4F0A">
        <w:trPr>
          <w:trHeight w:val="7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現在の長期履修</w:t>
            </w:r>
            <w:r w:rsidRPr="00770A84">
              <w:rPr>
                <w:rFonts w:cs="ＭＳ Ｐゴシック" w:hint="eastAsia"/>
              </w:rPr>
              <w:br/>
              <w:t>の期間</w:t>
            </w:r>
          </w:p>
        </w:tc>
        <w:tc>
          <w:tcPr>
            <w:tcW w:w="7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4F0A" w:rsidRPr="00770A84" w:rsidRDefault="002A4F0A" w:rsidP="00177876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年　　　月　～　　　　年　　　月</w:t>
            </w:r>
            <w:r w:rsidR="008E74A0" w:rsidRPr="00770A84">
              <w:rPr>
                <w:rFonts w:cs="ＭＳ Ｐゴシック" w:hint="eastAsia"/>
              </w:rPr>
              <w:t>(</w:t>
            </w:r>
            <w:r w:rsidRPr="00770A84">
              <w:rPr>
                <w:rFonts w:cs="ＭＳ Ｐゴシック" w:hint="eastAsia"/>
              </w:rPr>
              <w:t xml:space="preserve">　　　年間</w:t>
            </w:r>
            <w:r w:rsidR="008E74A0" w:rsidRPr="00770A84">
              <w:rPr>
                <w:rFonts w:cs="ＭＳ Ｐゴシック" w:hint="eastAsia"/>
              </w:rPr>
              <w:t>)</w:t>
            </w:r>
          </w:p>
        </w:tc>
      </w:tr>
      <w:tr w:rsidR="000F54D0" w:rsidRPr="000F54D0" w:rsidTr="002A4F0A">
        <w:trPr>
          <w:trHeight w:val="135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6211D2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長期履修</w:t>
            </w:r>
            <w:r w:rsidR="006211D2" w:rsidRPr="00770A84">
              <w:rPr>
                <w:rFonts w:cs="ＭＳ Ｐゴシック" w:hint="eastAsia"/>
              </w:rPr>
              <w:t>取りやめ</w:t>
            </w:r>
            <w:r w:rsidRPr="00770A84">
              <w:rPr>
                <w:rFonts w:cs="ＭＳ Ｐゴシック" w:hint="eastAsia"/>
              </w:rPr>
              <w:t>による入学年度からの本来の標準修業年限</w:t>
            </w:r>
            <w:r w:rsidR="00FA3311" w:rsidRPr="00770A84">
              <w:rPr>
                <w:rFonts w:cs="ＭＳ Ｐゴシック" w:hint="eastAsia"/>
              </w:rPr>
              <w:t>※</w:t>
            </w:r>
            <w:r w:rsidR="008E74A0" w:rsidRPr="00770A84">
              <w:rPr>
                <w:rFonts w:cs="ＭＳ Ｐゴシック" w:hint="eastAsia"/>
              </w:rPr>
              <w:t>1</w:t>
            </w:r>
          </w:p>
        </w:tc>
        <w:tc>
          <w:tcPr>
            <w:tcW w:w="7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4F0A" w:rsidRPr="00770A84" w:rsidRDefault="002A4F0A" w:rsidP="00177876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年　　　月　～　　　　年　　　月</w:t>
            </w:r>
            <w:r w:rsidR="008E74A0" w:rsidRPr="00770A84">
              <w:rPr>
                <w:rFonts w:cs="ＭＳ Ｐゴシック" w:hint="eastAsia"/>
              </w:rPr>
              <w:t>(</w:t>
            </w:r>
            <w:r w:rsidRPr="00770A84">
              <w:rPr>
                <w:rFonts w:cs="ＭＳ Ｐゴシック" w:hint="eastAsia"/>
              </w:rPr>
              <w:t xml:space="preserve">　　　年間</w:t>
            </w:r>
            <w:r w:rsidR="008E74A0" w:rsidRPr="00770A84">
              <w:rPr>
                <w:rFonts w:cs="ＭＳ Ｐゴシック" w:hint="eastAsia"/>
              </w:rPr>
              <w:t>)</w:t>
            </w:r>
          </w:p>
        </w:tc>
      </w:tr>
      <w:tr w:rsidR="000F54D0" w:rsidRPr="000F54D0" w:rsidTr="002A4F0A">
        <w:trPr>
          <w:trHeight w:val="187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長期履修の辞退を希望する理由及び辞退</w:t>
            </w:r>
            <w:r w:rsidRPr="00770A84">
              <w:rPr>
                <w:rFonts w:cs="ＭＳ Ｐゴシック" w:hint="eastAsia"/>
              </w:rPr>
              <w:br/>
              <w:t>後の履修計画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2A4F0A">
        <w:trPr>
          <w:trHeight w:val="11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0A" w:rsidRPr="00770A84" w:rsidRDefault="002A4F0A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指導教員所見</w:t>
            </w:r>
            <w:r w:rsidR="008E74A0" w:rsidRPr="00770A84">
              <w:rPr>
                <w:rFonts w:cs="ＭＳ Ｐゴシック" w:hint="eastAsia"/>
              </w:rPr>
              <w:t>(</w:t>
            </w:r>
            <w:r w:rsidRPr="00770A84">
              <w:rPr>
                <w:rFonts w:cs="ＭＳ Ｐゴシック" w:hint="eastAsia"/>
              </w:rPr>
              <w:t>申請者は記入しないで下さい。</w:t>
            </w:r>
            <w:r w:rsidR="008E74A0" w:rsidRPr="00770A84">
              <w:rPr>
                <w:rFonts w:cs="ＭＳ Ｐゴシック" w:hint="eastAsia"/>
              </w:rPr>
              <w:t>)</w:t>
            </w:r>
          </w:p>
        </w:tc>
        <w:tc>
          <w:tcPr>
            <w:tcW w:w="7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F0A" w:rsidRPr="00770A84" w:rsidRDefault="002A4F0A" w:rsidP="002A4F0A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</w:tbl>
    <w:p w:rsidR="002A4F0A" w:rsidRPr="000F54D0" w:rsidRDefault="005076DF" w:rsidP="002A4F0A">
      <w:pPr>
        <w:pStyle w:val="detailindent"/>
        <w:wordWrap w:val="0"/>
      </w:pPr>
      <w:r w:rsidRPr="000F54D0">
        <w:rPr>
          <w:rFonts w:hint="eastAsia"/>
        </w:rPr>
        <w:t>※</w:t>
      </w:r>
      <w:r w:rsidR="008E74A0" w:rsidRPr="000F54D0">
        <w:rPr>
          <w:rFonts w:hint="eastAsia"/>
        </w:rPr>
        <w:t>1</w:t>
      </w:r>
      <w:r w:rsidR="002A4F0A" w:rsidRPr="000F54D0">
        <w:rPr>
          <w:rFonts w:hint="eastAsia"/>
        </w:rPr>
        <w:t>．「標準修業年限」は、学則第</w:t>
      </w:r>
      <w:r w:rsidR="008E74A0" w:rsidRPr="000F54D0">
        <w:rPr>
          <w:rFonts w:hint="eastAsia"/>
        </w:rPr>
        <w:t>54</w:t>
      </w:r>
      <w:r w:rsidR="002A4F0A" w:rsidRPr="000F54D0">
        <w:rPr>
          <w:rFonts w:hint="eastAsia"/>
        </w:rPr>
        <w:t>条に規定</w:t>
      </w:r>
      <w:r w:rsidR="00177876" w:rsidRPr="000F54D0">
        <w:rPr>
          <w:rFonts w:hint="eastAsia"/>
        </w:rPr>
        <w:t>する</w:t>
      </w:r>
      <w:r w:rsidR="002A4F0A" w:rsidRPr="000F54D0">
        <w:rPr>
          <w:rFonts w:hint="eastAsia"/>
        </w:rPr>
        <w:t>標準修業年限を</w:t>
      </w:r>
      <w:r w:rsidR="00177876" w:rsidRPr="000F54D0">
        <w:rPr>
          <w:rFonts w:hint="eastAsia"/>
        </w:rPr>
        <w:t>いう</w:t>
      </w:r>
      <w:r w:rsidR="002A4F0A" w:rsidRPr="000F54D0">
        <w:rPr>
          <w:rFonts w:hint="eastAsia"/>
        </w:rPr>
        <w:t>。</w:t>
      </w:r>
    </w:p>
    <w:p w:rsidR="002A4F0A" w:rsidRPr="000F54D0" w:rsidRDefault="002A4F0A" w:rsidP="002A4F0A">
      <w:pPr>
        <w:pStyle w:val="detailindent"/>
        <w:wordWrap w:val="0"/>
      </w:pPr>
      <w:r w:rsidRPr="000F54D0">
        <w:rPr>
          <w:rFonts w:hint="eastAsia"/>
        </w:rPr>
        <w:t>※</w:t>
      </w:r>
      <w:r w:rsidR="008E74A0" w:rsidRPr="000F54D0">
        <w:rPr>
          <w:rFonts w:hint="eastAsia"/>
        </w:rPr>
        <w:t>2</w:t>
      </w:r>
      <w:r w:rsidR="005076DF" w:rsidRPr="000F54D0">
        <w:rPr>
          <w:rFonts w:hint="eastAsia"/>
        </w:rPr>
        <w:t>．</w:t>
      </w:r>
      <w:r w:rsidRPr="000F54D0">
        <w:t xml:space="preserve"> 勤務先が変更になった場合には、教務</w:t>
      </w:r>
      <w:r w:rsidRPr="000F54D0">
        <w:rPr>
          <w:rFonts w:hint="eastAsia"/>
        </w:rPr>
        <w:t>担当</w:t>
      </w:r>
      <w:r w:rsidRPr="000F54D0">
        <w:t>窓口まで連絡してください。</w:t>
      </w:r>
    </w:p>
    <w:sectPr w:rsidR="002A4F0A" w:rsidRPr="000F54D0" w:rsidSect="00673B45">
      <w:foot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617" w:rsidRDefault="008D6617" w:rsidP="0080669D">
      <w:r>
        <w:separator/>
      </w:r>
    </w:p>
  </w:endnote>
  <w:endnote w:type="continuationSeparator" w:id="0">
    <w:p w:rsidR="008D6617" w:rsidRDefault="008D6617" w:rsidP="008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04" w:rsidRDefault="00BF7D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C3B00" w:rsidRPr="009C3B00">
      <w:rPr>
        <w:noProof/>
        <w:lang w:val="ja-JP"/>
      </w:rPr>
      <w:t>1</w:t>
    </w:r>
    <w:r>
      <w:fldChar w:fldCharType="end"/>
    </w:r>
  </w:p>
  <w:p w:rsidR="00BF7D04" w:rsidRDefault="00BF7D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617" w:rsidRDefault="008D6617" w:rsidP="0080669D">
      <w:r>
        <w:separator/>
      </w:r>
    </w:p>
  </w:footnote>
  <w:footnote w:type="continuationSeparator" w:id="0">
    <w:p w:rsidR="008D6617" w:rsidRDefault="008D6617" w:rsidP="008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9D"/>
    <w:rsid w:val="0000387A"/>
    <w:rsid w:val="000040D1"/>
    <w:rsid w:val="000105B6"/>
    <w:rsid w:val="00011807"/>
    <w:rsid w:val="0001395D"/>
    <w:rsid w:val="00022A0E"/>
    <w:rsid w:val="00055559"/>
    <w:rsid w:val="00057454"/>
    <w:rsid w:val="000641B1"/>
    <w:rsid w:val="000755C8"/>
    <w:rsid w:val="000A129A"/>
    <w:rsid w:val="000A5203"/>
    <w:rsid w:val="000B0270"/>
    <w:rsid w:val="000B2E0A"/>
    <w:rsid w:val="000C21CA"/>
    <w:rsid w:val="000C420A"/>
    <w:rsid w:val="000F51EF"/>
    <w:rsid w:val="000F54D0"/>
    <w:rsid w:val="0010012C"/>
    <w:rsid w:val="0010115E"/>
    <w:rsid w:val="00106B1F"/>
    <w:rsid w:val="00116191"/>
    <w:rsid w:val="00172FD0"/>
    <w:rsid w:val="00177876"/>
    <w:rsid w:val="001A5D73"/>
    <w:rsid w:val="001A75C0"/>
    <w:rsid w:val="001B640E"/>
    <w:rsid w:val="001C6F92"/>
    <w:rsid w:val="00200DFF"/>
    <w:rsid w:val="002038E6"/>
    <w:rsid w:val="0021060C"/>
    <w:rsid w:val="0021696C"/>
    <w:rsid w:val="0022425A"/>
    <w:rsid w:val="002255DB"/>
    <w:rsid w:val="002406DD"/>
    <w:rsid w:val="00254969"/>
    <w:rsid w:val="002558A7"/>
    <w:rsid w:val="00277D41"/>
    <w:rsid w:val="00296968"/>
    <w:rsid w:val="00297C65"/>
    <w:rsid w:val="002A4F0A"/>
    <w:rsid w:val="002A7363"/>
    <w:rsid w:val="002B06E4"/>
    <w:rsid w:val="002B114C"/>
    <w:rsid w:val="002B6C23"/>
    <w:rsid w:val="002C1F90"/>
    <w:rsid w:val="002E2D1A"/>
    <w:rsid w:val="002F5AEB"/>
    <w:rsid w:val="00311F9D"/>
    <w:rsid w:val="00324474"/>
    <w:rsid w:val="00324E53"/>
    <w:rsid w:val="003474E3"/>
    <w:rsid w:val="003720DD"/>
    <w:rsid w:val="00386C60"/>
    <w:rsid w:val="003C68E6"/>
    <w:rsid w:val="003D2B57"/>
    <w:rsid w:val="003E3C7E"/>
    <w:rsid w:val="003F2EF6"/>
    <w:rsid w:val="003F5582"/>
    <w:rsid w:val="00401A51"/>
    <w:rsid w:val="00430F13"/>
    <w:rsid w:val="00461182"/>
    <w:rsid w:val="00465A5A"/>
    <w:rsid w:val="00472AA5"/>
    <w:rsid w:val="00481448"/>
    <w:rsid w:val="00484EDA"/>
    <w:rsid w:val="00484F76"/>
    <w:rsid w:val="0049594F"/>
    <w:rsid w:val="0049775F"/>
    <w:rsid w:val="00497EC2"/>
    <w:rsid w:val="004A347E"/>
    <w:rsid w:val="004A6184"/>
    <w:rsid w:val="004B2167"/>
    <w:rsid w:val="004C43BA"/>
    <w:rsid w:val="004C7D1B"/>
    <w:rsid w:val="004D1893"/>
    <w:rsid w:val="004E7004"/>
    <w:rsid w:val="005076DF"/>
    <w:rsid w:val="0051246A"/>
    <w:rsid w:val="00521110"/>
    <w:rsid w:val="005633EB"/>
    <w:rsid w:val="005820E3"/>
    <w:rsid w:val="00593670"/>
    <w:rsid w:val="005B55CA"/>
    <w:rsid w:val="005B61AD"/>
    <w:rsid w:val="005C616E"/>
    <w:rsid w:val="005C76B3"/>
    <w:rsid w:val="005E49E1"/>
    <w:rsid w:val="006211D2"/>
    <w:rsid w:val="00627BD8"/>
    <w:rsid w:val="00673B45"/>
    <w:rsid w:val="006930BA"/>
    <w:rsid w:val="006C0B79"/>
    <w:rsid w:val="006F12FD"/>
    <w:rsid w:val="007126F4"/>
    <w:rsid w:val="00730079"/>
    <w:rsid w:val="007303A1"/>
    <w:rsid w:val="00734962"/>
    <w:rsid w:val="00770757"/>
    <w:rsid w:val="00770A84"/>
    <w:rsid w:val="00790CEB"/>
    <w:rsid w:val="00793F16"/>
    <w:rsid w:val="00796C5E"/>
    <w:rsid w:val="007B07BA"/>
    <w:rsid w:val="0080669D"/>
    <w:rsid w:val="0082221F"/>
    <w:rsid w:val="00832A6A"/>
    <w:rsid w:val="00843CD5"/>
    <w:rsid w:val="008632B7"/>
    <w:rsid w:val="008719AD"/>
    <w:rsid w:val="008D02A1"/>
    <w:rsid w:val="008D3DE7"/>
    <w:rsid w:val="008D5667"/>
    <w:rsid w:val="008D6617"/>
    <w:rsid w:val="008E20C5"/>
    <w:rsid w:val="008E34C0"/>
    <w:rsid w:val="008E74A0"/>
    <w:rsid w:val="009161CB"/>
    <w:rsid w:val="00926EE8"/>
    <w:rsid w:val="00935672"/>
    <w:rsid w:val="009474C8"/>
    <w:rsid w:val="00947AB6"/>
    <w:rsid w:val="00957DF7"/>
    <w:rsid w:val="0096367D"/>
    <w:rsid w:val="00964739"/>
    <w:rsid w:val="00995E8C"/>
    <w:rsid w:val="009A2D4A"/>
    <w:rsid w:val="009B5027"/>
    <w:rsid w:val="009C3B00"/>
    <w:rsid w:val="00A04C9A"/>
    <w:rsid w:val="00A15616"/>
    <w:rsid w:val="00A17A77"/>
    <w:rsid w:val="00A24B1F"/>
    <w:rsid w:val="00A477F1"/>
    <w:rsid w:val="00A60AB0"/>
    <w:rsid w:val="00A831A1"/>
    <w:rsid w:val="00AA082B"/>
    <w:rsid w:val="00AE11A0"/>
    <w:rsid w:val="00B00D64"/>
    <w:rsid w:val="00B06D0B"/>
    <w:rsid w:val="00B14B64"/>
    <w:rsid w:val="00B26991"/>
    <w:rsid w:val="00B44B4C"/>
    <w:rsid w:val="00B51D7C"/>
    <w:rsid w:val="00B62919"/>
    <w:rsid w:val="00B6371C"/>
    <w:rsid w:val="00B64B83"/>
    <w:rsid w:val="00B708D4"/>
    <w:rsid w:val="00B8421E"/>
    <w:rsid w:val="00B90B86"/>
    <w:rsid w:val="00BB1A0E"/>
    <w:rsid w:val="00BB5275"/>
    <w:rsid w:val="00BB56AC"/>
    <w:rsid w:val="00BD0676"/>
    <w:rsid w:val="00BE526A"/>
    <w:rsid w:val="00BE5A20"/>
    <w:rsid w:val="00BF4804"/>
    <w:rsid w:val="00BF7D04"/>
    <w:rsid w:val="00C15D66"/>
    <w:rsid w:val="00C17F9C"/>
    <w:rsid w:val="00C20F6F"/>
    <w:rsid w:val="00C5723E"/>
    <w:rsid w:val="00C7325F"/>
    <w:rsid w:val="00C736C0"/>
    <w:rsid w:val="00C80AC0"/>
    <w:rsid w:val="00C968E6"/>
    <w:rsid w:val="00CA7C6A"/>
    <w:rsid w:val="00CB5183"/>
    <w:rsid w:val="00CD62FA"/>
    <w:rsid w:val="00D3297D"/>
    <w:rsid w:val="00D63314"/>
    <w:rsid w:val="00D6555C"/>
    <w:rsid w:val="00D6793B"/>
    <w:rsid w:val="00D67FBB"/>
    <w:rsid w:val="00D84A85"/>
    <w:rsid w:val="00D85E21"/>
    <w:rsid w:val="00DD24D5"/>
    <w:rsid w:val="00DD5CAF"/>
    <w:rsid w:val="00E06425"/>
    <w:rsid w:val="00E31173"/>
    <w:rsid w:val="00E46761"/>
    <w:rsid w:val="00E47F01"/>
    <w:rsid w:val="00E536CC"/>
    <w:rsid w:val="00E6779B"/>
    <w:rsid w:val="00E71387"/>
    <w:rsid w:val="00E74165"/>
    <w:rsid w:val="00E77F00"/>
    <w:rsid w:val="00E902AB"/>
    <w:rsid w:val="00E92B79"/>
    <w:rsid w:val="00E92FB9"/>
    <w:rsid w:val="00EA3B77"/>
    <w:rsid w:val="00EA69B8"/>
    <w:rsid w:val="00EA787E"/>
    <w:rsid w:val="00EC7D84"/>
    <w:rsid w:val="00EC7F92"/>
    <w:rsid w:val="00ED0DFC"/>
    <w:rsid w:val="00ED68AB"/>
    <w:rsid w:val="00EE36FE"/>
    <w:rsid w:val="00EE3BD5"/>
    <w:rsid w:val="00EE6A3F"/>
    <w:rsid w:val="00F122F4"/>
    <w:rsid w:val="00F37F01"/>
    <w:rsid w:val="00F70D4E"/>
    <w:rsid w:val="00F74310"/>
    <w:rsid w:val="00F77300"/>
    <w:rsid w:val="00F95145"/>
    <w:rsid w:val="00FA3311"/>
    <w:rsid w:val="00FD739D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B966A0E5-E716-4064-BE67-47FF2720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AD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F0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F00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E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719AD"/>
    <w:pPr>
      <w:jc w:val="center"/>
    </w:pPr>
  </w:style>
  <w:style w:type="character" w:customStyle="1" w:styleId="ad">
    <w:name w:val="記 (文字)"/>
    <w:link w:val="ac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719AD"/>
    <w:pPr>
      <w:jc w:val="right"/>
    </w:pPr>
  </w:style>
  <w:style w:type="character" w:customStyle="1" w:styleId="af">
    <w:name w:val="結語 (文字)"/>
    <w:link w:val="ae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character" w:styleId="af0">
    <w:name w:val="annotation reference"/>
    <w:uiPriority w:val="99"/>
    <w:semiHidden/>
    <w:unhideWhenUsed/>
    <w:rsid w:val="00484F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4F76"/>
  </w:style>
  <w:style w:type="character" w:customStyle="1" w:styleId="af2">
    <w:name w:val="コメント文字列 (文字)"/>
    <w:link w:val="af1"/>
    <w:uiPriority w:val="99"/>
    <w:semiHidden/>
    <w:rsid w:val="00484F76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F7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84F7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E122-5600-4C5A-9597-CF4ACD06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東京農工大学学則</vt:lpstr>
    </vt:vector>
  </TitlesOfParts>
  <Company>国立大学法人東京農工大学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東京農工大学学則</dc:title>
  <dc:subject/>
  <dc:creator>Windows ユーザー</dc:creator>
  <cp:keywords/>
  <cp:lastModifiedBy>Hidenori Suzuki</cp:lastModifiedBy>
  <cp:revision>2</cp:revision>
  <cp:lastPrinted>2017-12-11T05:28:00Z</cp:lastPrinted>
  <dcterms:created xsi:type="dcterms:W3CDTF">2025-12-19T11:46:00Z</dcterms:created>
  <dcterms:modified xsi:type="dcterms:W3CDTF">2025-12-19T11:46:00Z</dcterms:modified>
</cp:coreProperties>
</file>